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2964" w14:textId="77777777" w:rsidR="00350962" w:rsidRDefault="00FE6C5C" w:rsidP="00350962">
      <w:pPr>
        <w:jc w:val="left"/>
        <w:rPr>
          <w:rFonts w:cs="Arial"/>
          <w:b/>
          <w:szCs w:val="22"/>
        </w:rPr>
      </w:pPr>
      <w:r w:rsidRPr="00350962">
        <w:rPr>
          <w:rFonts w:cs="Arial"/>
          <w:b/>
          <w:noProof/>
          <w:szCs w:val="22"/>
          <w:lang w:eastAsia="en-GB"/>
        </w:rPr>
        <w:drawing>
          <wp:inline distT="0" distB="0" distL="0" distR="0" wp14:anchorId="72D23AAF" wp14:editId="06223EE5">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0E44EF2" w14:textId="318C251A" w:rsidR="00F1122A" w:rsidRDefault="00FE6C5C" w:rsidP="00350962">
      <w:pPr>
        <w:jc w:val="center"/>
        <w:rPr>
          <w:rFonts w:cs="Arial"/>
          <w:b/>
          <w:szCs w:val="22"/>
        </w:rPr>
      </w:pPr>
      <w:r w:rsidRPr="00350962">
        <w:rPr>
          <w:rFonts w:cs="Arial"/>
          <w:b/>
          <w:szCs w:val="22"/>
        </w:rPr>
        <w:t>Job Description</w:t>
      </w:r>
    </w:p>
    <w:p w14:paraId="1DC8EF50" w14:textId="77777777" w:rsidR="00FE6C5C" w:rsidRPr="0035096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6685"/>
      </w:tblGrid>
      <w:tr w:rsidR="00FE6C5C" w:rsidRPr="00350962" w14:paraId="068CB052" w14:textId="77777777" w:rsidTr="00350962">
        <w:tc>
          <w:tcPr>
            <w:tcW w:w="0" w:type="auto"/>
            <w:shd w:val="clear" w:color="auto" w:fill="DAEEF3" w:themeFill="accent5" w:themeFillTint="33"/>
            <w:vAlign w:val="center"/>
          </w:tcPr>
          <w:p w14:paraId="40919EE3" w14:textId="77777777" w:rsidR="00601C3D" w:rsidRPr="00350962" w:rsidRDefault="00FE6C5C" w:rsidP="00702C81">
            <w:pPr>
              <w:jc w:val="left"/>
              <w:rPr>
                <w:rFonts w:cs="Arial"/>
                <w:b/>
                <w:szCs w:val="22"/>
              </w:rPr>
            </w:pPr>
            <w:r w:rsidRPr="00350962">
              <w:rPr>
                <w:rFonts w:cs="Arial"/>
                <w:b/>
                <w:szCs w:val="22"/>
              </w:rPr>
              <w:t>Job title:</w:t>
            </w:r>
          </w:p>
        </w:tc>
        <w:tc>
          <w:tcPr>
            <w:tcW w:w="6685" w:type="dxa"/>
            <w:vAlign w:val="center"/>
          </w:tcPr>
          <w:p w14:paraId="2D89479A" w14:textId="58BC4E4A" w:rsidR="00FE6C5C" w:rsidRPr="00350962" w:rsidRDefault="005E0D34" w:rsidP="00350962">
            <w:pPr>
              <w:jc w:val="left"/>
              <w:rPr>
                <w:rFonts w:cs="Arial"/>
                <w:b/>
                <w:szCs w:val="22"/>
              </w:rPr>
            </w:pPr>
            <w:r w:rsidRPr="00350962">
              <w:rPr>
                <w:rFonts w:cs="Arial"/>
                <w:b/>
                <w:szCs w:val="22"/>
              </w:rPr>
              <w:t xml:space="preserve">Access and Participation </w:t>
            </w:r>
            <w:r w:rsidR="00564F5C" w:rsidRPr="00350962">
              <w:rPr>
                <w:rFonts w:cs="Arial"/>
                <w:b/>
                <w:szCs w:val="22"/>
              </w:rPr>
              <w:t xml:space="preserve">Data </w:t>
            </w:r>
            <w:r w:rsidR="00D24C29" w:rsidRPr="00350962">
              <w:rPr>
                <w:rFonts w:cs="Arial"/>
                <w:b/>
                <w:szCs w:val="22"/>
              </w:rPr>
              <w:t xml:space="preserve">and Evaluation </w:t>
            </w:r>
            <w:r w:rsidR="00220020" w:rsidRPr="00350962">
              <w:rPr>
                <w:rFonts w:cs="Arial"/>
                <w:b/>
                <w:szCs w:val="22"/>
              </w:rPr>
              <w:t>Officer</w:t>
            </w:r>
          </w:p>
        </w:tc>
      </w:tr>
      <w:tr w:rsidR="00FE6C5C" w:rsidRPr="00350962" w14:paraId="0030F92E" w14:textId="77777777" w:rsidTr="00350962">
        <w:tc>
          <w:tcPr>
            <w:tcW w:w="0" w:type="auto"/>
            <w:shd w:val="clear" w:color="auto" w:fill="DAEEF3" w:themeFill="accent5" w:themeFillTint="33"/>
            <w:vAlign w:val="center"/>
          </w:tcPr>
          <w:p w14:paraId="5E54F74E" w14:textId="77777777" w:rsidR="00601C3D" w:rsidRPr="00350962" w:rsidRDefault="00FE6C5C" w:rsidP="00702C81">
            <w:pPr>
              <w:jc w:val="left"/>
              <w:rPr>
                <w:rFonts w:cs="Arial"/>
                <w:b/>
                <w:szCs w:val="22"/>
              </w:rPr>
            </w:pPr>
            <w:r w:rsidRPr="00350962">
              <w:rPr>
                <w:rFonts w:cs="Arial"/>
                <w:b/>
                <w:szCs w:val="22"/>
              </w:rPr>
              <w:t>Department/School:</w:t>
            </w:r>
          </w:p>
        </w:tc>
        <w:tc>
          <w:tcPr>
            <w:tcW w:w="6685" w:type="dxa"/>
            <w:vAlign w:val="center"/>
          </w:tcPr>
          <w:p w14:paraId="2C45789D" w14:textId="7E6B5FCC" w:rsidR="00FE6C5C" w:rsidRPr="00350962" w:rsidRDefault="00805653" w:rsidP="00350962">
            <w:pPr>
              <w:jc w:val="left"/>
              <w:rPr>
                <w:rFonts w:cs="Arial"/>
                <w:b/>
                <w:szCs w:val="22"/>
              </w:rPr>
            </w:pPr>
            <w:r w:rsidRPr="00350962">
              <w:rPr>
                <w:rFonts w:cs="Arial"/>
                <w:b/>
                <w:color w:val="000000" w:themeColor="text1"/>
                <w:szCs w:val="22"/>
              </w:rPr>
              <w:t>Student Recruitment and Admissions (SRA)</w:t>
            </w:r>
          </w:p>
        </w:tc>
      </w:tr>
      <w:tr w:rsidR="00FE6C5C" w:rsidRPr="00350962" w14:paraId="4762673F" w14:textId="77777777" w:rsidTr="00350962">
        <w:tc>
          <w:tcPr>
            <w:tcW w:w="0" w:type="auto"/>
            <w:shd w:val="clear" w:color="auto" w:fill="DAEEF3" w:themeFill="accent5" w:themeFillTint="33"/>
            <w:vAlign w:val="center"/>
          </w:tcPr>
          <w:p w14:paraId="71D3FA87" w14:textId="77777777" w:rsidR="00601C3D" w:rsidRPr="00350962" w:rsidRDefault="00FE6C5C" w:rsidP="00702C81">
            <w:pPr>
              <w:jc w:val="left"/>
              <w:rPr>
                <w:rFonts w:cs="Arial"/>
                <w:b/>
                <w:szCs w:val="22"/>
              </w:rPr>
            </w:pPr>
            <w:r w:rsidRPr="00350962">
              <w:rPr>
                <w:rFonts w:cs="Arial"/>
                <w:b/>
                <w:szCs w:val="22"/>
              </w:rPr>
              <w:t>Grade:</w:t>
            </w:r>
          </w:p>
        </w:tc>
        <w:tc>
          <w:tcPr>
            <w:tcW w:w="6685" w:type="dxa"/>
            <w:vAlign w:val="center"/>
          </w:tcPr>
          <w:p w14:paraId="6C3EFC50" w14:textId="0AD8AFF0" w:rsidR="00FE6C5C" w:rsidRPr="00350962" w:rsidRDefault="001B3C97" w:rsidP="00350962">
            <w:pPr>
              <w:jc w:val="left"/>
              <w:rPr>
                <w:rFonts w:cs="Arial"/>
                <w:b/>
                <w:szCs w:val="22"/>
              </w:rPr>
            </w:pPr>
            <w:r w:rsidRPr="00350962">
              <w:rPr>
                <w:rFonts w:cs="Arial"/>
                <w:b/>
                <w:color w:val="000000" w:themeColor="text1"/>
                <w:szCs w:val="22"/>
              </w:rPr>
              <w:t>6</w:t>
            </w:r>
          </w:p>
        </w:tc>
      </w:tr>
      <w:tr w:rsidR="00FE6C5C" w:rsidRPr="00350962" w14:paraId="1E5337C4" w14:textId="77777777" w:rsidTr="00350962">
        <w:tc>
          <w:tcPr>
            <w:tcW w:w="0" w:type="auto"/>
            <w:shd w:val="clear" w:color="auto" w:fill="DAEEF3" w:themeFill="accent5" w:themeFillTint="33"/>
            <w:vAlign w:val="center"/>
          </w:tcPr>
          <w:p w14:paraId="251FC22A" w14:textId="77777777" w:rsidR="00601C3D" w:rsidRPr="00350962" w:rsidRDefault="00FE6C5C" w:rsidP="00702C81">
            <w:pPr>
              <w:jc w:val="left"/>
              <w:rPr>
                <w:rFonts w:cs="Arial"/>
                <w:b/>
                <w:szCs w:val="22"/>
              </w:rPr>
            </w:pPr>
            <w:r w:rsidRPr="00350962">
              <w:rPr>
                <w:rFonts w:cs="Arial"/>
                <w:b/>
                <w:szCs w:val="22"/>
              </w:rPr>
              <w:t>Location:</w:t>
            </w:r>
          </w:p>
        </w:tc>
        <w:tc>
          <w:tcPr>
            <w:tcW w:w="6685" w:type="dxa"/>
            <w:vAlign w:val="center"/>
          </w:tcPr>
          <w:p w14:paraId="4E689CC6" w14:textId="77777777" w:rsidR="00FE6C5C" w:rsidRPr="00350962" w:rsidRDefault="00601C3D" w:rsidP="00350962">
            <w:pPr>
              <w:jc w:val="left"/>
              <w:rPr>
                <w:rFonts w:cs="Arial"/>
                <w:b/>
                <w:szCs w:val="22"/>
              </w:rPr>
            </w:pPr>
            <w:r w:rsidRPr="00350962">
              <w:rPr>
                <w:rFonts w:cs="Arial"/>
                <w:b/>
                <w:szCs w:val="22"/>
              </w:rPr>
              <w:t>University of Bath premises</w:t>
            </w:r>
          </w:p>
        </w:tc>
      </w:tr>
    </w:tbl>
    <w:p w14:paraId="798F19E4" w14:textId="77777777" w:rsidR="00FE6C5C" w:rsidRPr="00350962"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50962" w14:paraId="35E72CBF" w14:textId="77777777" w:rsidTr="00350962">
        <w:trPr>
          <w:trHeight w:val="65"/>
        </w:trPr>
        <w:tc>
          <w:tcPr>
            <w:tcW w:w="8992" w:type="dxa"/>
            <w:shd w:val="clear" w:color="auto" w:fill="DAEEF3" w:themeFill="accent5" w:themeFillTint="33"/>
            <w:vAlign w:val="center"/>
          </w:tcPr>
          <w:p w14:paraId="01E128CF" w14:textId="77777777" w:rsidR="00601C3D" w:rsidRPr="00350962" w:rsidRDefault="00FE6C5C" w:rsidP="00596FFD">
            <w:pPr>
              <w:spacing w:before="120" w:after="120"/>
              <w:jc w:val="left"/>
              <w:rPr>
                <w:rFonts w:cs="Arial"/>
                <w:b/>
                <w:szCs w:val="22"/>
              </w:rPr>
            </w:pPr>
            <w:r w:rsidRPr="00350962">
              <w:rPr>
                <w:rFonts w:cs="Arial"/>
                <w:b/>
                <w:szCs w:val="22"/>
              </w:rPr>
              <w:t>Job purpose</w:t>
            </w:r>
          </w:p>
        </w:tc>
      </w:tr>
      <w:tr w:rsidR="001A7D12" w:rsidRPr="00350962" w14:paraId="2C96F6D5" w14:textId="77777777" w:rsidTr="00350962">
        <w:tc>
          <w:tcPr>
            <w:tcW w:w="8992" w:type="dxa"/>
          </w:tcPr>
          <w:p w14:paraId="4EA02F66" w14:textId="0D307BA0" w:rsidR="00EC7195" w:rsidRPr="00350962" w:rsidRDefault="00EC7195" w:rsidP="00EC7195">
            <w:pPr>
              <w:spacing w:before="120" w:after="120"/>
              <w:rPr>
                <w:rFonts w:cs="Arial"/>
                <w:szCs w:val="22"/>
              </w:rPr>
            </w:pPr>
            <w:r w:rsidRPr="00350962">
              <w:rPr>
                <w:rFonts w:cs="Arial"/>
                <w:szCs w:val="22"/>
              </w:rPr>
              <w:t>Access and Participation activity is a key requirement of the University</w:t>
            </w:r>
            <w:r w:rsidR="00E57D42" w:rsidRPr="00350962">
              <w:rPr>
                <w:rFonts w:cs="Arial"/>
                <w:szCs w:val="22"/>
              </w:rPr>
              <w:t xml:space="preserve">, as set out by the </w:t>
            </w:r>
            <w:r w:rsidRPr="00350962">
              <w:rPr>
                <w:rFonts w:cs="Arial"/>
                <w:szCs w:val="22"/>
              </w:rPr>
              <w:t>Office for Students (</w:t>
            </w:r>
            <w:proofErr w:type="spellStart"/>
            <w:r w:rsidRPr="00350962">
              <w:rPr>
                <w:rFonts w:cs="Arial"/>
                <w:szCs w:val="22"/>
              </w:rPr>
              <w:t>OfS</w:t>
            </w:r>
            <w:proofErr w:type="spellEnd"/>
            <w:r w:rsidRPr="00350962">
              <w:rPr>
                <w:rFonts w:cs="Arial"/>
                <w:szCs w:val="22"/>
              </w:rPr>
              <w:t xml:space="preserve">) </w:t>
            </w:r>
            <w:proofErr w:type="gramStart"/>
            <w:r w:rsidRPr="00350962">
              <w:rPr>
                <w:rFonts w:cs="Arial"/>
                <w:szCs w:val="22"/>
              </w:rPr>
              <w:t>in order to</w:t>
            </w:r>
            <w:proofErr w:type="gramEnd"/>
            <w:r w:rsidRPr="00350962">
              <w:rPr>
                <w:rFonts w:cs="Arial"/>
                <w:szCs w:val="22"/>
              </w:rPr>
              <w:t xml:space="preserve"> ensure that students from all backgrounds </w:t>
            </w:r>
            <w:r w:rsidR="00E06AF6" w:rsidRPr="00350962">
              <w:rPr>
                <w:rFonts w:cs="Arial"/>
                <w:szCs w:val="22"/>
              </w:rPr>
              <w:t xml:space="preserve">can </w:t>
            </w:r>
            <w:r w:rsidR="00DC6E0E" w:rsidRPr="00350962">
              <w:rPr>
                <w:rFonts w:cs="Arial"/>
                <w:szCs w:val="22"/>
              </w:rPr>
              <w:t>access</w:t>
            </w:r>
            <w:r w:rsidRPr="00350962">
              <w:rPr>
                <w:rFonts w:cs="Arial"/>
                <w:szCs w:val="22"/>
              </w:rPr>
              <w:t xml:space="preserve"> H</w:t>
            </w:r>
            <w:r w:rsidR="00E57D42" w:rsidRPr="00350962">
              <w:rPr>
                <w:rFonts w:cs="Arial"/>
                <w:szCs w:val="22"/>
              </w:rPr>
              <w:t xml:space="preserve">igher </w:t>
            </w:r>
            <w:r w:rsidRPr="00350962">
              <w:rPr>
                <w:rFonts w:cs="Arial"/>
                <w:szCs w:val="22"/>
              </w:rPr>
              <w:t>E</w:t>
            </w:r>
            <w:r w:rsidR="00E57D42" w:rsidRPr="00350962">
              <w:rPr>
                <w:rFonts w:cs="Arial"/>
                <w:szCs w:val="22"/>
              </w:rPr>
              <w:t>ducation (HE),</w:t>
            </w:r>
            <w:r w:rsidRPr="00350962">
              <w:rPr>
                <w:rFonts w:cs="Arial"/>
                <w:szCs w:val="22"/>
              </w:rPr>
              <w:t xml:space="preserve"> succeed </w:t>
            </w:r>
            <w:r w:rsidR="00E57D42" w:rsidRPr="00350962">
              <w:rPr>
                <w:rFonts w:cs="Arial"/>
                <w:szCs w:val="22"/>
              </w:rPr>
              <w:t>during their studies</w:t>
            </w:r>
            <w:r w:rsidRPr="00350962">
              <w:rPr>
                <w:rFonts w:cs="Arial"/>
                <w:szCs w:val="22"/>
              </w:rPr>
              <w:t xml:space="preserve"> and progress from the University into </w:t>
            </w:r>
            <w:r w:rsidR="00FE18E0" w:rsidRPr="00350962">
              <w:rPr>
                <w:rFonts w:cs="Arial"/>
                <w:szCs w:val="22"/>
              </w:rPr>
              <w:t>positive graduate outcomes.</w:t>
            </w:r>
            <w:r w:rsidRPr="00350962">
              <w:rPr>
                <w:rFonts w:cs="Arial"/>
                <w:szCs w:val="22"/>
              </w:rPr>
              <w:t xml:space="preserve"> </w:t>
            </w:r>
            <w:r w:rsidR="00E636A8" w:rsidRPr="00350962">
              <w:rPr>
                <w:rFonts w:cs="Arial"/>
                <w:szCs w:val="22"/>
              </w:rPr>
              <w:t xml:space="preserve">The University’s Access and Participation Plan (APP) </w:t>
            </w:r>
            <w:proofErr w:type="gramStart"/>
            <w:r w:rsidR="00E636A8" w:rsidRPr="00350962">
              <w:rPr>
                <w:rFonts w:cs="Arial"/>
                <w:szCs w:val="22"/>
              </w:rPr>
              <w:t>outlines</w:t>
            </w:r>
            <w:proofErr w:type="gramEnd"/>
            <w:r w:rsidR="00350962">
              <w:rPr>
                <w:rFonts w:cs="Arial"/>
                <w:szCs w:val="22"/>
              </w:rPr>
              <w:t xml:space="preserve"> </w:t>
            </w:r>
            <w:r w:rsidR="00FE18E0" w:rsidRPr="00350962">
              <w:rPr>
                <w:rFonts w:cs="Arial"/>
                <w:szCs w:val="22"/>
              </w:rPr>
              <w:t xml:space="preserve">our institutional </w:t>
            </w:r>
            <w:r w:rsidR="00E636A8" w:rsidRPr="00350962">
              <w:rPr>
                <w:rFonts w:cs="Arial"/>
                <w:szCs w:val="22"/>
              </w:rPr>
              <w:t xml:space="preserve">approach </w:t>
            </w:r>
            <w:r w:rsidR="008E713F" w:rsidRPr="00350962">
              <w:rPr>
                <w:rFonts w:cs="Arial"/>
                <w:szCs w:val="22"/>
              </w:rPr>
              <w:t>which</w:t>
            </w:r>
            <w:r w:rsidR="00FE18E0" w:rsidRPr="00350962">
              <w:rPr>
                <w:rFonts w:cs="Arial"/>
                <w:szCs w:val="22"/>
              </w:rPr>
              <w:t>, including key performance indicators (KPI’)</w:t>
            </w:r>
            <w:r w:rsidR="003023AB" w:rsidRPr="00350962">
              <w:rPr>
                <w:rFonts w:cs="Arial"/>
                <w:szCs w:val="22"/>
              </w:rPr>
              <w:t xml:space="preserve">, targets and reporting requirements. </w:t>
            </w:r>
          </w:p>
          <w:p w14:paraId="11D36F87" w14:textId="00360A49" w:rsidR="002B5C2F" w:rsidRPr="00350962" w:rsidRDefault="003023AB" w:rsidP="003023AB">
            <w:pPr>
              <w:spacing w:before="120" w:after="120"/>
              <w:rPr>
                <w:rFonts w:cs="Arial"/>
                <w:szCs w:val="22"/>
              </w:rPr>
            </w:pPr>
            <w:r w:rsidRPr="00350962">
              <w:rPr>
                <w:rFonts w:cs="Arial"/>
                <w:szCs w:val="22"/>
              </w:rPr>
              <w:t>You will be responsible for leading quantitative analysis of outreach, applicant, entrant and student lifecycle datasets linked to the University’s outreach, access and participation objectives. This will support monitoring of progress against APP targets and milestones and contribute to evidence-based decision making across the institution.</w:t>
            </w:r>
            <w:r w:rsidR="00564F5C" w:rsidRPr="00350962">
              <w:rPr>
                <w:rFonts w:cs="Arial"/>
                <w:szCs w:val="22"/>
              </w:rPr>
              <w:t xml:space="preserve"> Working </w:t>
            </w:r>
            <w:r w:rsidRPr="00350962">
              <w:rPr>
                <w:rFonts w:cs="Arial"/>
                <w:szCs w:val="22"/>
              </w:rPr>
              <w:t xml:space="preserve">closely </w:t>
            </w:r>
            <w:r w:rsidR="00564F5C" w:rsidRPr="00350962">
              <w:rPr>
                <w:rFonts w:cs="Arial"/>
                <w:szCs w:val="22"/>
              </w:rPr>
              <w:t xml:space="preserve">with the </w:t>
            </w:r>
            <w:r w:rsidRPr="00350962">
              <w:rPr>
                <w:rFonts w:cs="Arial"/>
                <w:szCs w:val="22"/>
              </w:rPr>
              <w:t>Head of Impact</w:t>
            </w:r>
            <w:r w:rsidR="00FC65BB" w:rsidRPr="00350962">
              <w:rPr>
                <w:rFonts w:cs="Arial"/>
                <w:szCs w:val="22"/>
              </w:rPr>
              <w:t xml:space="preserve"> and the APP Impact Managers, as well as with colleagues across academic and professional service departments, you will contribute to strengthening the University’s </w:t>
            </w:r>
            <w:r w:rsidR="002B5C2F" w:rsidRPr="00350962">
              <w:rPr>
                <w:rFonts w:cs="Arial"/>
                <w:szCs w:val="22"/>
              </w:rPr>
              <w:t>evaluation</w:t>
            </w:r>
            <w:r w:rsidR="00FC65BB" w:rsidRPr="00350962">
              <w:rPr>
                <w:rFonts w:cs="Arial"/>
                <w:szCs w:val="22"/>
              </w:rPr>
              <w:t xml:space="preserve"> and research capability. You will extract, clean, model and analyse large </w:t>
            </w:r>
            <w:r w:rsidR="002B5C2F" w:rsidRPr="00350962">
              <w:rPr>
                <w:rFonts w:cs="Arial"/>
                <w:szCs w:val="22"/>
              </w:rPr>
              <w:t>datasets</w:t>
            </w:r>
            <w:r w:rsidR="00FC65BB" w:rsidRPr="00350962">
              <w:rPr>
                <w:rFonts w:cs="Arial"/>
                <w:szCs w:val="22"/>
              </w:rPr>
              <w:t xml:space="preserve">, develop dashboards and reports, and </w:t>
            </w:r>
            <w:r w:rsidR="002B5C2F" w:rsidRPr="00350962">
              <w:rPr>
                <w:rFonts w:cs="Arial"/>
                <w:szCs w:val="22"/>
              </w:rPr>
              <w:t>produce</w:t>
            </w:r>
            <w:r w:rsidR="00FC65BB" w:rsidRPr="00350962">
              <w:rPr>
                <w:rFonts w:cs="Arial"/>
                <w:szCs w:val="22"/>
              </w:rPr>
              <w:t xml:space="preserve"> high quality visualisations to communicate insight clearly t</w:t>
            </w:r>
            <w:r w:rsidR="002B5C2F" w:rsidRPr="00350962">
              <w:rPr>
                <w:rFonts w:cs="Arial"/>
                <w:szCs w:val="22"/>
              </w:rPr>
              <w:t xml:space="preserve">o a range of audiences. </w:t>
            </w:r>
          </w:p>
          <w:p w14:paraId="5DE6EEC3" w14:textId="0E6C42DF" w:rsidR="00BE6F6C" w:rsidRPr="00350962" w:rsidRDefault="00EC7195" w:rsidP="00C77F52">
            <w:pPr>
              <w:spacing w:before="120" w:after="120"/>
              <w:rPr>
                <w:rFonts w:cs="Arial"/>
                <w:bCs/>
                <w:szCs w:val="22"/>
              </w:rPr>
            </w:pPr>
            <w:r w:rsidRPr="00350962">
              <w:rPr>
                <w:rFonts w:cs="Arial"/>
                <w:bCs/>
                <w:szCs w:val="22"/>
              </w:rPr>
              <w:t>You will support team</w:t>
            </w:r>
            <w:r w:rsidR="00553051" w:rsidRPr="00350962">
              <w:rPr>
                <w:rFonts w:cs="Arial"/>
                <w:bCs/>
                <w:szCs w:val="22"/>
              </w:rPr>
              <w:t>s across the University</w:t>
            </w:r>
            <w:r w:rsidRPr="00350962">
              <w:rPr>
                <w:rFonts w:cs="Arial"/>
                <w:bCs/>
                <w:szCs w:val="22"/>
              </w:rPr>
              <w:t xml:space="preserve"> to develop and deliver a programme of evaluation</w:t>
            </w:r>
            <w:r w:rsidR="006E783E" w:rsidRPr="00350962">
              <w:rPr>
                <w:rFonts w:cs="Arial"/>
                <w:bCs/>
                <w:szCs w:val="22"/>
              </w:rPr>
              <w:t>, giving advice and guidance on both qualitative and quantitative methodologies</w:t>
            </w:r>
            <w:r w:rsidR="00E670B9" w:rsidRPr="00350962">
              <w:rPr>
                <w:rFonts w:cs="Arial"/>
                <w:bCs/>
                <w:szCs w:val="22"/>
              </w:rPr>
              <w:t xml:space="preserve"> and supporting them in the analysis of data</w:t>
            </w:r>
            <w:r w:rsidR="006E783E" w:rsidRPr="00350962">
              <w:rPr>
                <w:rFonts w:cs="Arial"/>
                <w:bCs/>
                <w:szCs w:val="22"/>
              </w:rPr>
              <w:t>. You will consolidate</w:t>
            </w:r>
            <w:r w:rsidRPr="00350962">
              <w:rPr>
                <w:rFonts w:cs="Arial"/>
                <w:bCs/>
                <w:szCs w:val="22"/>
              </w:rPr>
              <w:t xml:space="preserve"> </w:t>
            </w:r>
            <w:r w:rsidR="006E783E" w:rsidRPr="00350962">
              <w:rPr>
                <w:rFonts w:cs="Arial"/>
                <w:bCs/>
                <w:szCs w:val="22"/>
              </w:rPr>
              <w:t>and analyse any findings</w:t>
            </w:r>
            <w:r w:rsidR="00E670B9" w:rsidRPr="00350962">
              <w:rPr>
                <w:rFonts w:cs="Arial"/>
                <w:bCs/>
                <w:szCs w:val="22"/>
              </w:rPr>
              <w:t xml:space="preserve">, working with the </w:t>
            </w:r>
            <w:r w:rsidR="00050C26" w:rsidRPr="00350962">
              <w:rPr>
                <w:rFonts w:cs="Arial"/>
                <w:bCs/>
                <w:szCs w:val="22"/>
              </w:rPr>
              <w:t>Head of</w:t>
            </w:r>
            <w:r w:rsidR="0085039A" w:rsidRPr="00350962">
              <w:rPr>
                <w:rFonts w:cs="Arial"/>
                <w:bCs/>
                <w:szCs w:val="22"/>
              </w:rPr>
              <w:t xml:space="preserve"> Impact </w:t>
            </w:r>
            <w:r w:rsidR="00E670B9" w:rsidRPr="00350962">
              <w:rPr>
                <w:rFonts w:cs="Arial"/>
                <w:bCs/>
                <w:szCs w:val="22"/>
              </w:rPr>
              <w:t>to provide context and perspective,</w:t>
            </w:r>
            <w:r w:rsidR="006E783E" w:rsidRPr="00350962">
              <w:rPr>
                <w:rFonts w:cs="Arial"/>
                <w:bCs/>
                <w:szCs w:val="22"/>
              </w:rPr>
              <w:t xml:space="preserve"> and disseminate them to appropriate internal and external audiences.  </w:t>
            </w:r>
            <w:r w:rsidRPr="00350962">
              <w:rPr>
                <w:rFonts w:cs="Arial"/>
                <w:bCs/>
                <w:szCs w:val="22"/>
              </w:rPr>
              <w:t xml:space="preserve"> </w:t>
            </w:r>
          </w:p>
          <w:p w14:paraId="0EF6C958" w14:textId="5323CC9C" w:rsidR="006E783E" w:rsidRPr="00350962" w:rsidRDefault="00A135CF" w:rsidP="005170A4">
            <w:pPr>
              <w:spacing w:before="120" w:after="120"/>
              <w:rPr>
                <w:rFonts w:cs="Arial"/>
                <w:bCs/>
                <w:szCs w:val="22"/>
              </w:rPr>
            </w:pPr>
            <w:r w:rsidRPr="00350962">
              <w:rPr>
                <w:rFonts w:cs="Arial"/>
                <w:bCs/>
                <w:szCs w:val="22"/>
              </w:rPr>
              <w:t>Within your role y</w:t>
            </w:r>
            <w:r w:rsidR="006E783E" w:rsidRPr="00350962">
              <w:rPr>
                <w:rFonts w:cs="Arial"/>
                <w:bCs/>
                <w:szCs w:val="22"/>
              </w:rPr>
              <w:t xml:space="preserve">ou will use </w:t>
            </w:r>
            <w:r w:rsidR="005170A4" w:rsidRPr="00350962">
              <w:rPr>
                <w:rFonts w:cs="Arial"/>
                <w:bCs/>
                <w:szCs w:val="22"/>
              </w:rPr>
              <w:t>outreach</w:t>
            </w:r>
            <w:r w:rsidR="00050C26" w:rsidRPr="00350962">
              <w:rPr>
                <w:rFonts w:cs="Arial"/>
                <w:bCs/>
                <w:szCs w:val="22"/>
              </w:rPr>
              <w:t xml:space="preserve">, </w:t>
            </w:r>
            <w:r w:rsidR="005170A4" w:rsidRPr="00350962">
              <w:rPr>
                <w:rFonts w:cs="Arial"/>
                <w:bCs/>
                <w:szCs w:val="22"/>
              </w:rPr>
              <w:t>applicant</w:t>
            </w:r>
            <w:r w:rsidR="00050C26" w:rsidRPr="00350962">
              <w:rPr>
                <w:rFonts w:cs="Arial"/>
                <w:bCs/>
                <w:szCs w:val="22"/>
              </w:rPr>
              <w:t xml:space="preserve">, </w:t>
            </w:r>
            <w:r w:rsidR="00A7516D" w:rsidRPr="00350962">
              <w:rPr>
                <w:rFonts w:cs="Arial"/>
                <w:bCs/>
                <w:szCs w:val="22"/>
              </w:rPr>
              <w:t>student</w:t>
            </w:r>
            <w:r w:rsidR="005170A4" w:rsidRPr="00350962">
              <w:rPr>
                <w:rFonts w:cs="Arial"/>
                <w:bCs/>
                <w:szCs w:val="22"/>
              </w:rPr>
              <w:t xml:space="preserve"> </w:t>
            </w:r>
            <w:r w:rsidR="00050C26" w:rsidRPr="00350962">
              <w:rPr>
                <w:rFonts w:cs="Arial"/>
                <w:bCs/>
                <w:szCs w:val="22"/>
              </w:rPr>
              <w:t xml:space="preserve">and survey </w:t>
            </w:r>
            <w:r w:rsidR="006E783E" w:rsidRPr="00350962">
              <w:rPr>
                <w:rFonts w:cs="Arial"/>
                <w:bCs/>
                <w:szCs w:val="22"/>
              </w:rPr>
              <w:t>data to provide reports to the Heads of teams and/or Director</w:t>
            </w:r>
            <w:r w:rsidR="003C2D10" w:rsidRPr="00350962">
              <w:rPr>
                <w:rFonts w:cs="Arial"/>
                <w:bCs/>
                <w:szCs w:val="22"/>
              </w:rPr>
              <w:t>s</w:t>
            </w:r>
            <w:r w:rsidR="006E783E" w:rsidRPr="00350962">
              <w:rPr>
                <w:rFonts w:cs="Arial"/>
                <w:bCs/>
                <w:szCs w:val="22"/>
              </w:rPr>
              <w:t xml:space="preserve"> </w:t>
            </w:r>
            <w:r w:rsidR="00CB718E" w:rsidRPr="00350962">
              <w:rPr>
                <w:rFonts w:cs="Arial"/>
                <w:bCs/>
                <w:szCs w:val="22"/>
              </w:rPr>
              <w:t>on internal and external commitments and targets</w:t>
            </w:r>
            <w:r w:rsidR="00AE54F2" w:rsidRPr="00350962">
              <w:rPr>
                <w:rFonts w:cs="Arial"/>
                <w:bCs/>
                <w:szCs w:val="22"/>
              </w:rPr>
              <w:t>, as well as developing materials to support understanding of applicant and admissions data linked to the APP for colleagues in academic departments and professional services</w:t>
            </w:r>
            <w:r w:rsidR="007D64B7" w:rsidRPr="00350962">
              <w:rPr>
                <w:rFonts w:cs="Arial"/>
                <w:bCs/>
                <w:szCs w:val="22"/>
              </w:rPr>
              <w:t xml:space="preserve"> teams</w:t>
            </w:r>
            <w:r w:rsidR="006E783E" w:rsidRPr="00350962">
              <w:rPr>
                <w:rFonts w:cs="Arial"/>
                <w:bCs/>
                <w:szCs w:val="22"/>
              </w:rPr>
              <w:t xml:space="preserve">. </w:t>
            </w:r>
          </w:p>
        </w:tc>
      </w:tr>
    </w:tbl>
    <w:p w14:paraId="36881642" w14:textId="77777777" w:rsidR="00FE6C5C" w:rsidRPr="00350962" w:rsidRDefault="00FE6C5C" w:rsidP="00FE6C5C">
      <w:pPr>
        <w:rPr>
          <w:rFonts w:cs="Arial"/>
          <w:szCs w:val="22"/>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50962" w14:paraId="01EAFCC3" w14:textId="77777777" w:rsidTr="00350962">
        <w:trPr>
          <w:trHeight w:val="65"/>
        </w:trPr>
        <w:tc>
          <w:tcPr>
            <w:tcW w:w="8992" w:type="dxa"/>
            <w:shd w:val="clear" w:color="auto" w:fill="DAEEF3" w:themeFill="accent5" w:themeFillTint="33"/>
            <w:vAlign w:val="center"/>
          </w:tcPr>
          <w:p w14:paraId="1DCAA364" w14:textId="77777777" w:rsidR="00601C3D" w:rsidRPr="00350962" w:rsidRDefault="00FE6C5C" w:rsidP="00596FFD">
            <w:pPr>
              <w:spacing w:before="120" w:after="120"/>
              <w:jc w:val="left"/>
              <w:rPr>
                <w:rFonts w:cs="Arial"/>
                <w:b/>
                <w:szCs w:val="22"/>
              </w:rPr>
            </w:pPr>
            <w:r w:rsidRPr="00350962">
              <w:rPr>
                <w:rFonts w:cs="Arial"/>
                <w:b/>
                <w:szCs w:val="22"/>
              </w:rPr>
              <w:t>Source and</w:t>
            </w:r>
            <w:r w:rsidR="002B7BE8" w:rsidRPr="00350962">
              <w:rPr>
                <w:rFonts w:cs="Arial"/>
                <w:b/>
                <w:szCs w:val="22"/>
              </w:rPr>
              <w:t xml:space="preserve"> nature of m</w:t>
            </w:r>
            <w:r w:rsidR="00596FFD" w:rsidRPr="00350962">
              <w:rPr>
                <w:rFonts w:cs="Arial"/>
                <w:b/>
                <w:szCs w:val="22"/>
              </w:rPr>
              <w:t>anagement provided</w:t>
            </w:r>
          </w:p>
        </w:tc>
      </w:tr>
      <w:tr w:rsidR="00FE6C5C" w:rsidRPr="00350962" w14:paraId="33F30C95" w14:textId="77777777" w:rsidTr="00350962">
        <w:tc>
          <w:tcPr>
            <w:tcW w:w="8992" w:type="dxa"/>
          </w:tcPr>
          <w:p w14:paraId="2EEF789E" w14:textId="4579551C" w:rsidR="00FE6C5C" w:rsidRPr="00350962" w:rsidRDefault="001A7D12" w:rsidP="00AE54F2">
            <w:pPr>
              <w:spacing w:before="120" w:after="120"/>
              <w:rPr>
                <w:rFonts w:cs="Arial"/>
                <w:color w:val="FF0000"/>
                <w:szCs w:val="22"/>
              </w:rPr>
            </w:pPr>
            <w:r w:rsidRPr="00350962">
              <w:rPr>
                <w:rFonts w:cs="Arial"/>
                <w:szCs w:val="22"/>
              </w:rPr>
              <w:t xml:space="preserve">The post-holder is </w:t>
            </w:r>
            <w:r w:rsidR="009C6789" w:rsidRPr="00350962">
              <w:rPr>
                <w:rFonts w:cs="Arial"/>
                <w:szCs w:val="22"/>
              </w:rPr>
              <w:t xml:space="preserve">managed by </w:t>
            </w:r>
            <w:r w:rsidR="00814795" w:rsidRPr="00350962">
              <w:rPr>
                <w:rFonts w:cs="Arial"/>
                <w:szCs w:val="22"/>
              </w:rPr>
              <w:t xml:space="preserve">the </w:t>
            </w:r>
            <w:r w:rsidR="00247AB1" w:rsidRPr="00350962">
              <w:rPr>
                <w:rFonts w:cs="Arial"/>
                <w:szCs w:val="22"/>
              </w:rPr>
              <w:t>Head of Impact.</w:t>
            </w:r>
          </w:p>
        </w:tc>
      </w:tr>
    </w:tbl>
    <w:p w14:paraId="0E36900A" w14:textId="77777777" w:rsidR="00FE6C5C" w:rsidRPr="00350962" w:rsidRDefault="00FE6C5C" w:rsidP="00FE6C5C">
      <w:pPr>
        <w:rPr>
          <w:rFonts w:cs="Arial"/>
          <w:szCs w:val="22"/>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50962" w14:paraId="6ED279BC" w14:textId="77777777" w:rsidTr="00350962">
        <w:trPr>
          <w:trHeight w:val="175"/>
        </w:trPr>
        <w:tc>
          <w:tcPr>
            <w:tcW w:w="8992" w:type="dxa"/>
            <w:shd w:val="clear" w:color="auto" w:fill="DAEEF3" w:themeFill="accent5" w:themeFillTint="33"/>
            <w:vAlign w:val="center"/>
          </w:tcPr>
          <w:p w14:paraId="5E40964A" w14:textId="77777777" w:rsidR="00601C3D" w:rsidRPr="00350962" w:rsidRDefault="002B7BE8" w:rsidP="00596FFD">
            <w:pPr>
              <w:spacing w:before="120" w:after="120"/>
              <w:jc w:val="left"/>
              <w:rPr>
                <w:rFonts w:cs="Arial"/>
                <w:b/>
                <w:szCs w:val="22"/>
              </w:rPr>
            </w:pPr>
            <w:r w:rsidRPr="00350962">
              <w:rPr>
                <w:rFonts w:cs="Arial"/>
                <w:b/>
                <w:szCs w:val="22"/>
              </w:rPr>
              <w:t>Staff management responsibility</w:t>
            </w:r>
          </w:p>
        </w:tc>
      </w:tr>
      <w:tr w:rsidR="001A7D12" w:rsidRPr="00350962" w14:paraId="4041DF21" w14:textId="77777777" w:rsidTr="00350962">
        <w:tc>
          <w:tcPr>
            <w:tcW w:w="8992" w:type="dxa"/>
          </w:tcPr>
          <w:p w14:paraId="1B950DDF" w14:textId="4EA5D87B" w:rsidR="001A7D12" w:rsidRPr="00350962" w:rsidRDefault="001B3C97" w:rsidP="002C3F62">
            <w:pPr>
              <w:spacing w:before="120" w:after="120"/>
              <w:rPr>
                <w:rFonts w:cs="Arial"/>
                <w:i/>
                <w:szCs w:val="22"/>
                <w:highlight w:val="yellow"/>
              </w:rPr>
            </w:pPr>
            <w:r w:rsidRPr="00350962">
              <w:rPr>
                <w:rFonts w:cs="Arial"/>
                <w:szCs w:val="22"/>
              </w:rPr>
              <w:t>None</w:t>
            </w:r>
          </w:p>
        </w:tc>
      </w:tr>
    </w:tbl>
    <w:p w14:paraId="3A19DAE4" w14:textId="77777777" w:rsidR="00FE6C5C" w:rsidRPr="00350962" w:rsidRDefault="00FE6C5C" w:rsidP="00FE6C5C">
      <w:pPr>
        <w:rPr>
          <w:rFonts w:cs="Arial"/>
          <w:szCs w:val="22"/>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350962" w14:paraId="503F0DB9" w14:textId="77777777" w:rsidTr="00350962">
        <w:trPr>
          <w:trHeight w:val="65"/>
        </w:trPr>
        <w:tc>
          <w:tcPr>
            <w:tcW w:w="8992" w:type="dxa"/>
            <w:shd w:val="clear" w:color="auto" w:fill="DAEEF3" w:themeFill="accent5" w:themeFillTint="33"/>
            <w:vAlign w:val="center"/>
          </w:tcPr>
          <w:p w14:paraId="0CEF37DF" w14:textId="77777777" w:rsidR="00601C3D" w:rsidRPr="00350962" w:rsidRDefault="002B7BE8" w:rsidP="00596FFD">
            <w:pPr>
              <w:spacing w:before="120" w:after="120"/>
              <w:jc w:val="left"/>
              <w:rPr>
                <w:rFonts w:cs="Arial"/>
                <w:b/>
                <w:szCs w:val="22"/>
              </w:rPr>
            </w:pPr>
            <w:r w:rsidRPr="00350962">
              <w:rPr>
                <w:rFonts w:cs="Arial"/>
                <w:b/>
                <w:szCs w:val="22"/>
              </w:rPr>
              <w:t>Special condi</w:t>
            </w:r>
            <w:r w:rsidR="00596FFD" w:rsidRPr="00350962">
              <w:rPr>
                <w:rFonts w:cs="Arial"/>
                <w:b/>
                <w:szCs w:val="22"/>
              </w:rPr>
              <w:t>tions</w:t>
            </w:r>
          </w:p>
        </w:tc>
      </w:tr>
      <w:tr w:rsidR="00FE6C5C" w:rsidRPr="00350962" w14:paraId="4144E82F" w14:textId="77777777" w:rsidTr="00350962">
        <w:tc>
          <w:tcPr>
            <w:tcW w:w="8992" w:type="dxa"/>
          </w:tcPr>
          <w:p w14:paraId="1DFE5663" w14:textId="3918A218" w:rsidR="00FE6C5C" w:rsidRPr="00350962" w:rsidRDefault="00B052CD" w:rsidP="001B3C97">
            <w:pPr>
              <w:spacing w:before="120" w:after="120"/>
              <w:rPr>
                <w:rFonts w:cs="Arial"/>
                <w:szCs w:val="22"/>
              </w:rPr>
            </w:pPr>
            <w:r w:rsidRPr="00350962">
              <w:rPr>
                <w:rFonts w:cs="Arial"/>
                <w:szCs w:val="22"/>
              </w:rPr>
              <w:t xml:space="preserve">There </w:t>
            </w:r>
            <w:r w:rsidR="006C47C3" w:rsidRPr="00350962">
              <w:rPr>
                <w:rFonts w:cs="Arial"/>
                <w:szCs w:val="22"/>
              </w:rPr>
              <w:t>may</w:t>
            </w:r>
            <w:r w:rsidRPr="00350962">
              <w:rPr>
                <w:rFonts w:cs="Arial"/>
                <w:szCs w:val="22"/>
              </w:rPr>
              <w:t xml:space="preserve"> be restrictions on the availability to take leave at peak times of year, specifically around key events the </w:t>
            </w:r>
            <w:r w:rsidR="00C063EA" w:rsidRPr="00350962">
              <w:rPr>
                <w:rFonts w:cs="Arial"/>
                <w:szCs w:val="22"/>
              </w:rPr>
              <w:t>department</w:t>
            </w:r>
            <w:r w:rsidRPr="00350962">
              <w:rPr>
                <w:rFonts w:cs="Arial"/>
                <w:szCs w:val="22"/>
              </w:rPr>
              <w:t xml:space="preserve"> is involved in</w:t>
            </w:r>
            <w:r w:rsidR="006C47C3" w:rsidRPr="00350962">
              <w:rPr>
                <w:rFonts w:cs="Arial"/>
                <w:szCs w:val="22"/>
              </w:rPr>
              <w:t>.</w:t>
            </w:r>
          </w:p>
        </w:tc>
      </w:tr>
    </w:tbl>
    <w:p w14:paraId="69113A84" w14:textId="54FED6C8" w:rsidR="006E783E" w:rsidRPr="00350962" w:rsidRDefault="006E783E" w:rsidP="00FE6C5C">
      <w:pPr>
        <w:rPr>
          <w:rFonts w:cs="Arial"/>
          <w:szCs w:val="22"/>
          <w:highlight w:val="yellow"/>
        </w:rPr>
      </w:pPr>
    </w:p>
    <w:p w14:paraId="4F82A806" w14:textId="77777777" w:rsidR="006E783E" w:rsidRPr="00350962" w:rsidRDefault="006E783E" w:rsidP="00FE6C5C">
      <w:pPr>
        <w:rPr>
          <w:rFonts w:cs="Arial"/>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8289"/>
      </w:tblGrid>
      <w:tr w:rsidR="00FE6C5C" w:rsidRPr="00350962" w14:paraId="27BD516B" w14:textId="77777777" w:rsidTr="00350962">
        <w:trPr>
          <w:cantSplit/>
        </w:trPr>
        <w:tc>
          <w:tcPr>
            <w:tcW w:w="8995" w:type="dxa"/>
            <w:gridSpan w:val="2"/>
            <w:shd w:val="clear" w:color="auto" w:fill="DAEEF3" w:themeFill="accent5" w:themeFillTint="33"/>
            <w:vAlign w:val="center"/>
          </w:tcPr>
          <w:p w14:paraId="1C9553D2" w14:textId="77777777" w:rsidR="00601C3D" w:rsidRPr="00350962" w:rsidRDefault="00FE6C5C" w:rsidP="00596FFD">
            <w:pPr>
              <w:spacing w:before="120" w:after="120"/>
              <w:jc w:val="left"/>
              <w:rPr>
                <w:rFonts w:cs="Arial"/>
                <w:b/>
                <w:szCs w:val="22"/>
              </w:rPr>
            </w:pPr>
            <w:r w:rsidRPr="00350962">
              <w:rPr>
                <w:rFonts w:cs="Arial"/>
                <w:b/>
                <w:szCs w:val="22"/>
              </w:rPr>
              <w:lastRenderedPageBreak/>
              <w:t>Main d</w:t>
            </w:r>
            <w:r w:rsidR="00AD769A" w:rsidRPr="00350962">
              <w:rPr>
                <w:rFonts w:cs="Arial"/>
                <w:b/>
                <w:szCs w:val="22"/>
              </w:rPr>
              <w:t>u</w:t>
            </w:r>
            <w:r w:rsidRPr="00350962">
              <w:rPr>
                <w:rFonts w:cs="Arial"/>
                <w:b/>
                <w:szCs w:val="22"/>
              </w:rPr>
              <w:t>ties and responsibilities</w:t>
            </w:r>
            <w:r w:rsidR="002B7BE8" w:rsidRPr="00350962">
              <w:rPr>
                <w:rFonts w:cs="Arial"/>
                <w:b/>
                <w:szCs w:val="22"/>
              </w:rPr>
              <w:t xml:space="preserve"> </w:t>
            </w:r>
          </w:p>
        </w:tc>
      </w:tr>
      <w:tr w:rsidR="00D76CAC" w:rsidRPr="00350962" w14:paraId="31469ED2" w14:textId="77777777" w:rsidTr="00350962">
        <w:tc>
          <w:tcPr>
            <w:tcW w:w="706" w:type="dxa"/>
            <w:shd w:val="clear" w:color="auto" w:fill="auto"/>
          </w:tcPr>
          <w:p w14:paraId="7FC29283" w14:textId="557B0326" w:rsidR="00D76CAC" w:rsidRPr="00350962" w:rsidRDefault="00EF4CB4" w:rsidP="003F62A5">
            <w:pPr>
              <w:spacing w:before="120" w:after="120"/>
              <w:rPr>
                <w:rFonts w:cs="Arial"/>
                <w:b/>
                <w:szCs w:val="22"/>
              </w:rPr>
            </w:pPr>
            <w:r w:rsidRPr="00350962">
              <w:rPr>
                <w:rFonts w:cs="Arial"/>
                <w:b/>
                <w:szCs w:val="22"/>
              </w:rPr>
              <w:t>1</w:t>
            </w:r>
          </w:p>
        </w:tc>
        <w:tc>
          <w:tcPr>
            <w:tcW w:w="8289" w:type="dxa"/>
            <w:shd w:val="clear" w:color="auto" w:fill="auto"/>
          </w:tcPr>
          <w:p w14:paraId="667BAA71" w14:textId="50AE1657" w:rsidR="00D76CAC" w:rsidRPr="00350962" w:rsidRDefault="00247AB1" w:rsidP="007341E0">
            <w:pPr>
              <w:spacing w:before="120" w:after="120"/>
              <w:rPr>
                <w:rFonts w:cs="Arial"/>
                <w:szCs w:val="22"/>
              </w:rPr>
            </w:pPr>
            <w:r w:rsidRPr="00350962">
              <w:rPr>
                <w:rFonts w:cs="Arial"/>
                <w:szCs w:val="22"/>
              </w:rPr>
              <w:t>Extract, clean and analyse student lifecycle, outreach and survey datasets to produce high-quality reports and visualisations on progress towards APP targets and milestones using tools such as Excel, Power BI, Python and/or R.</w:t>
            </w:r>
          </w:p>
        </w:tc>
      </w:tr>
      <w:tr w:rsidR="001C79FE" w:rsidRPr="00350962" w14:paraId="75153A46" w14:textId="77777777" w:rsidTr="00350962">
        <w:tc>
          <w:tcPr>
            <w:tcW w:w="706" w:type="dxa"/>
            <w:shd w:val="clear" w:color="auto" w:fill="auto"/>
          </w:tcPr>
          <w:p w14:paraId="337E8EED" w14:textId="60A61F34" w:rsidR="001C79FE" w:rsidRPr="00350962" w:rsidRDefault="00EF4CB4" w:rsidP="003F62A5">
            <w:pPr>
              <w:spacing w:before="120" w:after="120"/>
              <w:rPr>
                <w:rFonts w:cs="Arial"/>
                <w:b/>
                <w:szCs w:val="22"/>
              </w:rPr>
            </w:pPr>
            <w:r w:rsidRPr="00350962">
              <w:rPr>
                <w:rFonts w:cs="Arial"/>
                <w:b/>
                <w:szCs w:val="22"/>
              </w:rPr>
              <w:t>2</w:t>
            </w:r>
          </w:p>
        </w:tc>
        <w:tc>
          <w:tcPr>
            <w:tcW w:w="8289" w:type="dxa"/>
            <w:shd w:val="clear" w:color="auto" w:fill="auto"/>
          </w:tcPr>
          <w:p w14:paraId="193DDB5D" w14:textId="3AF89308" w:rsidR="001C79FE" w:rsidRPr="00350962" w:rsidRDefault="00425CE1" w:rsidP="005170A4">
            <w:pPr>
              <w:spacing w:before="120" w:after="120"/>
              <w:rPr>
                <w:rFonts w:cs="Arial"/>
                <w:szCs w:val="22"/>
              </w:rPr>
            </w:pPr>
            <w:r w:rsidRPr="00350962">
              <w:rPr>
                <w:rFonts w:cs="Arial"/>
                <w:szCs w:val="22"/>
              </w:rPr>
              <w:t>Develop and maintain dashboards and reporting systems to monitor institutional performance against APP objectives.</w:t>
            </w:r>
          </w:p>
        </w:tc>
      </w:tr>
      <w:tr w:rsidR="003054F7" w:rsidRPr="00350962" w14:paraId="75F7D945" w14:textId="77777777" w:rsidTr="00350962">
        <w:tc>
          <w:tcPr>
            <w:tcW w:w="706" w:type="dxa"/>
            <w:shd w:val="clear" w:color="auto" w:fill="auto"/>
          </w:tcPr>
          <w:p w14:paraId="347968A5" w14:textId="6383D3A2" w:rsidR="003054F7" w:rsidRPr="00350962" w:rsidRDefault="003319E5" w:rsidP="003F62A5">
            <w:pPr>
              <w:spacing w:before="120" w:after="120"/>
              <w:rPr>
                <w:rFonts w:cs="Arial"/>
                <w:b/>
                <w:szCs w:val="22"/>
              </w:rPr>
            </w:pPr>
            <w:r w:rsidRPr="00350962">
              <w:rPr>
                <w:rFonts w:cs="Arial"/>
                <w:b/>
                <w:szCs w:val="22"/>
              </w:rPr>
              <w:t>3</w:t>
            </w:r>
          </w:p>
        </w:tc>
        <w:tc>
          <w:tcPr>
            <w:tcW w:w="8289" w:type="dxa"/>
            <w:shd w:val="clear" w:color="auto" w:fill="auto"/>
          </w:tcPr>
          <w:p w14:paraId="30B04946" w14:textId="0AABAB34" w:rsidR="003054F7" w:rsidRPr="00350962" w:rsidRDefault="00491332" w:rsidP="005170A4">
            <w:pPr>
              <w:spacing w:before="120" w:after="120"/>
              <w:rPr>
                <w:rFonts w:cs="Arial"/>
                <w:szCs w:val="22"/>
              </w:rPr>
            </w:pPr>
            <w:r w:rsidRPr="00350962">
              <w:rPr>
                <w:rFonts w:cs="Arial"/>
                <w:szCs w:val="22"/>
              </w:rPr>
              <w:t>Deliver</w:t>
            </w:r>
            <w:r w:rsidR="003054F7" w:rsidRPr="00350962">
              <w:rPr>
                <w:rFonts w:cs="Arial"/>
                <w:szCs w:val="22"/>
              </w:rPr>
              <w:t xml:space="preserve"> </w:t>
            </w:r>
            <w:r w:rsidR="006F3B1A" w:rsidRPr="00350962">
              <w:rPr>
                <w:rFonts w:cs="Arial"/>
                <w:szCs w:val="22"/>
              </w:rPr>
              <w:t xml:space="preserve">information </w:t>
            </w:r>
            <w:r w:rsidR="003054F7" w:rsidRPr="00350962">
              <w:rPr>
                <w:rFonts w:cs="Arial"/>
                <w:szCs w:val="22"/>
              </w:rPr>
              <w:t xml:space="preserve">sessions </w:t>
            </w:r>
            <w:r w:rsidR="006F3B1A" w:rsidRPr="00350962">
              <w:rPr>
                <w:rFonts w:cs="Arial"/>
                <w:szCs w:val="22"/>
              </w:rPr>
              <w:t xml:space="preserve">and/or training </w:t>
            </w:r>
            <w:r w:rsidR="003054F7" w:rsidRPr="00350962">
              <w:rPr>
                <w:rFonts w:cs="Arial"/>
                <w:szCs w:val="22"/>
              </w:rPr>
              <w:t xml:space="preserve">to members of the </w:t>
            </w:r>
            <w:r w:rsidR="005170A4" w:rsidRPr="00350962">
              <w:rPr>
                <w:rFonts w:cs="Arial"/>
                <w:szCs w:val="22"/>
              </w:rPr>
              <w:t>D</w:t>
            </w:r>
            <w:r w:rsidR="003054F7" w:rsidRPr="00350962">
              <w:rPr>
                <w:rFonts w:cs="Arial"/>
                <w:szCs w:val="22"/>
              </w:rPr>
              <w:t xml:space="preserve">epartment and wider University </w:t>
            </w:r>
            <w:r w:rsidR="007341E0" w:rsidRPr="00350962">
              <w:rPr>
                <w:rFonts w:cs="Arial"/>
                <w:szCs w:val="22"/>
              </w:rPr>
              <w:t xml:space="preserve">advising </w:t>
            </w:r>
            <w:r w:rsidR="003054F7" w:rsidRPr="00350962">
              <w:rPr>
                <w:rFonts w:cs="Arial"/>
                <w:szCs w:val="22"/>
              </w:rPr>
              <w:t xml:space="preserve">on </w:t>
            </w:r>
            <w:r w:rsidR="005170A4" w:rsidRPr="00350962">
              <w:rPr>
                <w:rFonts w:cs="Arial"/>
                <w:szCs w:val="22"/>
              </w:rPr>
              <w:t xml:space="preserve">interpretation of </w:t>
            </w:r>
            <w:r w:rsidR="0072654B" w:rsidRPr="00350962">
              <w:rPr>
                <w:rFonts w:cs="Arial"/>
                <w:szCs w:val="22"/>
              </w:rPr>
              <w:t>APP student</w:t>
            </w:r>
            <w:r w:rsidR="005170A4" w:rsidRPr="00350962">
              <w:rPr>
                <w:rFonts w:cs="Arial"/>
                <w:szCs w:val="22"/>
              </w:rPr>
              <w:t xml:space="preserve"> data, and methods to improve data collection, impact and evaluation of relevant student datasets.</w:t>
            </w:r>
            <w:r w:rsidR="003054F7" w:rsidRPr="00350962">
              <w:rPr>
                <w:rFonts w:cs="Arial"/>
                <w:szCs w:val="22"/>
              </w:rPr>
              <w:t xml:space="preserve"> </w:t>
            </w:r>
          </w:p>
        </w:tc>
      </w:tr>
      <w:tr w:rsidR="00425CE1" w:rsidRPr="00350962" w14:paraId="3223E8CA" w14:textId="77777777" w:rsidTr="00350962">
        <w:tc>
          <w:tcPr>
            <w:tcW w:w="706" w:type="dxa"/>
            <w:shd w:val="clear" w:color="auto" w:fill="auto"/>
          </w:tcPr>
          <w:p w14:paraId="7A118B3B" w14:textId="2B50AC6E" w:rsidR="00425CE1" w:rsidRPr="00350962" w:rsidRDefault="00425CE1" w:rsidP="003F62A5">
            <w:pPr>
              <w:spacing w:before="120" w:after="120"/>
              <w:rPr>
                <w:rFonts w:cs="Arial"/>
                <w:b/>
                <w:szCs w:val="22"/>
              </w:rPr>
            </w:pPr>
            <w:r w:rsidRPr="00350962">
              <w:rPr>
                <w:rFonts w:cs="Arial"/>
                <w:b/>
                <w:szCs w:val="22"/>
              </w:rPr>
              <w:t>4</w:t>
            </w:r>
          </w:p>
        </w:tc>
        <w:tc>
          <w:tcPr>
            <w:tcW w:w="8289" w:type="dxa"/>
            <w:shd w:val="clear" w:color="auto" w:fill="auto"/>
          </w:tcPr>
          <w:p w14:paraId="0E176254" w14:textId="3D4FD9EF" w:rsidR="00425CE1" w:rsidRPr="00350962" w:rsidRDefault="00425CE1" w:rsidP="005170A4">
            <w:pPr>
              <w:spacing w:before="120" w:after="120"/>
              <w:rPr>
                <w:rFonts w:cs="Arial"/>
                <w:szCs w:val="22"/>
              </w:rPr>
            </w:pPr>
            <w:r w:rsidRPr="00350962">
              <w:rPr>
                <w:rFonts w:cs="Arial"/>
                <w:szCs w:val="22"/>
              </w:rPr>
              <w:t>Prepare and disseminate data-driven insights to teams across the University to support monitoring, evaluation and performance improvement.</w:t>
            </w:r>
          </w:p>
        </w:tc>
      </w:tr>
      <w:tr w:rsidR="00A26181" w:rsidRPr="00350962" w14:paraId="67E7454A" w14:textId="77777777" w:rsidTr="00350962">
        <w:tc>
          <w:tcPr>
            <w:tcW w:w="706" w:type="dxa"/>
            <w:shd w:val="clear" w:color="auto" w:fill="auto"/>
          </w:tcPr>
          <w:p w14:paraId="5D9E071D" w14:textId="60ED11F5" w:rsidR="00A26181" w:rsidRPr="00350962" w:rsidRDefault="003319E5" w:rsidP="003F62A5">
            <w:pPr>
              <w:spacing w:before="120" w:after="120"/>
              <w:rPr>
                <w:rFonts w:cs="Arial"/>
                <w:b/>
                <w:szCs w:val="22"/>
              </w:rPr>
            </w:pPr>
            <w:r w:rsidRPr="00350962">
              <w:rPr>
                <w:rFonts w:cs="Arial"/>
                <w:b/>
                <w:szCs w:val="22"/>
              </w:rPr>
              <w:t>4</w:t>
            </w:r>
          </w:p>
        </w:tc>
        <w:tc>
          <w:tcPr>
            <w:tcW w:w="8289" w:type="dxa"/>
            <w:shd w:val="clear" w:color="auto" w:fill="auto"/>
          </w:tcPr>
          <w:p w14:paraId="1283DDF9" w14:textId="6AA36B98" w:rsidR="00A26181" w:rsidRPr="00350962" w:rsidRDefault="00D60CE7" w:rsidP="005170A4">
            <w:pPr>
              <w:spacing w:before="120" w:after="120"/>
              <w:rPr>
                <w:rFonts w:cs="Arial"/>
                <w:szCs w:val="22"/>
              </w:rPr>
            </w:pPr>
            <w:r w:rsidRPr="00350962">
              <w:rPr>
                <w:rFonts w:cs="Arial"/>
                <w:szCs w:val="22"/>
              </w:rPr>
              <w:t>Respond to ad hoc data requests relating to access, participation, continuation, attainment and progression</w:t>
            </w:r>
          </w:p>
        </w:tc>
      </w:tr>
      <w:tr w:rsidR="00932D35" w:rsidRPr="00350962" w14:paraId="10C5AD2F" w14:textId="77777777" w:rsidTr="00350962">
        <w:tc>
          <w:tcPr>
            <w:tcW w:w="706" w:type="dxa"/>
            <w:shd w:val="clear" w:color="auto" w:fill="auto"/>
          </w:tcPr>
          <w:p w14:paraId="42F25847" w14:textId="6978C3D9" w:rsidR="00932D35" w:rsidRPr="00350962" w:rsidRDefault="003319E5" w:rsidP="00932D35">
            <w:pPr>
              <w:spacing w:before="120" w:after="120"/>
              <w:rPr>
                <w:rFonts w:cs="Arial"/>
                <w:b/>
                <w:szCs w:val="22"/>
              </w:rPr>
            </w:pPr>
            <w:r w:rsidRPr="00350962">
              <w:rPr>
                <w:rFonts w:cs="Arial"/>
                <w:b/>
                <w:szCs w:val="22"/>
              </w:rPr>
              <w:t>5</w:t>
            </w:r>
          </w:p>
        </w:tc>
        <w:tc>
          <w:tcPr>
            <w:tcW w:w="8289" w:type="dxa"/>
            <w:shd w:val="clear" w:color="auto" w:fill="auto"/>
          </w:tcPr>
          <w:p w14:paraId="66316A3E" w14:textId="33E98CF1" w:rsidR="00932D35" w:rsidRPr="00350962" w:rsidRDefault="00D60CE7" w:rsidP="00932D35">
            <w:pPr>
              <w:spacing w:before="120" w:after="120"/>
              <w:rPr>
                <w:rFonts w:cs="Arial"/>
                <w:szCs w:val="22"/>
              </w:rPr>
            </w:pPr>
            <w:r w:rsidRPr="00350962">
              <w:rPr>
                <w:rFonts w:cs="Arial"/>
                <w:szCs w:val="22"/>
              </w:rPr>
              <w:t>Work with the APP Impact Manager (Evaluation) to deliver the University’s core APP research projects, undertaking robust quantitative analysis of large and complex datasets</w:t>
            </w:r>
          </w:p>
        </w:tc>
      </w:tr>
      <w:tr w:rsidR="00932D35" w:rsidRPr="00350962" w14:paraId="2E525124" w14:textId="77777777" w:rsidTr="00350962">
        <w:tc>
          <w:tcPr>
            <w:tcW w:w="706" w:type="dxa"/>
            <w:shd w:val="clear" w:color="auto" w:fill="auto"/>
          </w:tcPr>
          <w:p w14:paraId="6DC88E32" w14:textId="6A88660D" w:rsidR="00932D35" w:rsidRPr="00350962" w:rsidDel="003C7D0D" w:rsidRDefault="003319E5" w:rsidP="00932D35">
            <w:pPr>
              <w:spacing w:before="120" w:after="120"/>
              <w:rPr>
                <w:rFonts w:cs="Arial"/>
                <w:b/>
                <w:szCs w:val="22"/>
              </w:rPr>
            </w:pPr>
            <w:r w:rsidRPr="00350962">
              <w:rPr>
                <w:rFonts w:cs="Arial"/>
                <w:b/>
                <w:szCs w:val="22"/>
              </w:rPr>
              <w:t>6</w:t>
            </w:r>
          </w:p>
        </w:tc>
        <w:tc>
          <w:tcPr>
            <w:tcW w:w="8289" w:type="dxa"/>
            <w:shd w:val="clear" w:color="auto" w:fill="auto"/>
          </w:tcPr>
          <w:p w14:paraId="4203FECA" w14:textId="77728803" w:rsidR="00932D35" w:rsidRPr="00350962" w:rsidRDefault="00D60CE7" w:rsidP="00932D35">
            <w:pPr>
              <w:spacing w:before="120" w:after="120"/>
              <w:rPr>
                <w:rFonts w:cs="Arial"/>
                <w:szCs w:val="22"/>
              </w:rPr>
            </w:pPr>
            <w:r w:rsidRPr="00350962">
              <w:rPr>
                <w:rFonts w:cs="Arial"/>
                <w:szCs w:val="22"/>
              </w:rPr>
              <w:t>Support colleagues across the University to design and implement evaluation plans for APP-related activity, providing guidance on data collection, methodology and analysis.</w:t>
            </w:r>
          </w:p>
        </w:tc>
      </w:tr>
      <w:tr w:rsidR="00DF68C7" w:rsidRPr="00350962" w14:paraId="40F69F96" w14:textId="77777777" w:rsidTr="00350962">
        <w:tc>
          <w:tcPr>
            <w:tcW w:w="706" w:type="dxa"/>
            <w:shd w:val="clear" w:color="auto" w:fill="auto"/>
          </w:tcPr>
          <w:p w14:paraId="1E4825BF" w14:textId="7301D95F" w:rsidR="00DF68C7" w:rsidRPr="00350962" w:rsidRDefault="003319E5">
            <w:pPr>
              <w:spacing w:before="120" w:after="120"/>
              <w:rPr>
                <w:rFonts w:cs="Arial"/>
                <w:b/>
                <w:szCs w:val="22"/>
              </w:rPr>
            </w:pPr>
            <w:r w:rsidRPr="00350962">
              <w:rPr>
                <w:rFonts w:cs="Arial"/>
                <w:b/>
                <w:szCs w:val="22"/>
              </w:rPr>
              <w:t>7</w:t>
            </w:r>
          </w:p>
        </w:tc>
        <w:tc>
          <w:tcPr>
            <w:tcW w:w="8289" w:type="dxa"/>
            <w:shd w:val="clear" w:color="auto" w:fill="auto"/>
          </w:tcPr>
          <w:p w14:paraId="50DCC822" w14:textId="4BBB3CBA" w:rsidR="00DF68C7" w:rsidRPr="00350962" w:rsidRDefault="00D60CE7">
            <w:pPr>
              <w:spacing w:before="120" w:after="120"/>
              <w:rPr>
                <w:rFonts w:cs="Arial"/>
                <w:szCs w:val="22"/>
              </w:rPr>
            </w:pPr>
            <w:r w:rsidRPr="00350962">
              <w:rPr>
                <w:rFonts w:cs="Arial"/>
                <w:szCs w:val="22"/>
              </w:rPr>
              <w:t>Consolidate evaluation findings and contribute to annual and interim APP reporting requirements.</w:t>
            </w:r>
          </w:p>
        </w:tc>
      </w:tr>
      <w:tr w:rsidR="00932D35" w:rsidRPr="00350962" w14:paraId="5E617F96" w14:textId="77777777" w:rsidTr="00350962">
        <w:tc>
          <w:tcPr>
            <w:tcW w:w="706" w:type="dxa"/>
            <w:shd w:val="clear" w:color="auto" w:fill="auto"/>
          </w:tcPr>
          <w:p w14:paraId="2E5A0BB0" w14:textId="4A4D97E4" w:rsidR="00932D35" w:rsidRPr="00350962" w:rsidRDefault="00932D35" w:rsidP="00932D35">
            <w:pPr>
              <w:spacing w:before="120" w:after="120"/>
              <w:rPr>
                <w:rFonts w:cs="Arial"/>
                <w:b/>
                <w:szCs w:val="22"/>
              </w:rPr>
            </w:pPr>
            <w:r w:rsidRPr="00350962">
              <w:rPr>
                <w:rFonts w:cs="Arial"/>
                <w:b/>
                <w:szCs w:val="22"/>
              </w:rPr>
              <w:t>8</w:t>
            </w:r>
          </w:p>
        </w:tc>
        <w:tc>
          <w:tcPr>
            <w:tcW w:w="8289" w:type="dxa"/>
            <w:shd w:val="clear" w:color="auto" w:fill="auto"/>
          </w:tcPr>
          <w:p w14:paraId="4F7F36AE" w14:textId="18104B5F" w:rsidR="00932D35" w:rsidRPr="00350962" w:rsidRDefault="00932D35" w:rsidP="00932D35">
            <w:pPr>
              <w:spacing w:before="120" w:after="120"/>
              <w:rPr>
                <w:rFonts w:cs="Arial"/>
                <w:szCs w:val="22"/>
              </w:rPr>
            </w:pPr>
            <w:r w:rsidRPr="00350962">
              <w:rPr>
                <w:rFonts w:cs="Arial"/>
                <w:szCs w:val="22"/>
              </w:rPr>
              <w:t>Be a named contact for the Higher Education Access Tracker (HEAT) and take the lead on ensuring all relevant activities within the SRA are recorded and data is uploaded onto the HEAT database.</w:t>
            </w:r>
          </w:p>
        </w:tc>
      </w:tr>
      <w:tr w:rsidR="00932D35" w:rsidRPr="00350962" w14:paraId="412908B6" w14:textId="77777777" w:rsidTr="00350962">
        <w:tc>
          <w:tcPr>
            <w:tcW w:w="706" w:type="dxa"/>
            <w:shd w:val="clear" w:color="auto" w:fill="auto"/>
          </w:tcPr>
          <w:p w14:paraId="16F04988" w14:textId="1EAB27BF" w:rsidR="00932D35" w:rsidRPr="00350962" w:rsidRDefault="00932D35" w:rsidP="00932D35">
            <w:pPr>
              <w:spacing w:before="120" w:after="120"/>
              <w:rPr>
                <w:rFonts w:cs="Arial"/>
                <w:b/>
                <w:szCs w:val="22"/>
              </w:rPr>
            </w:pPr>
            <w:r w:rsidRPr="00350962">
              <w:rPr>
                <w:rFonts w:cs="Arial"/>
                <w:b/>
                <w:szCs w:val="22"/>
              </w:rPr>
              <w:t>9</w:t>
            </w:r>
          </w:p>
        </w:tc>
        <w:tc>
          <w:tcPr>
            <w:tcW w:w="8289" w:type="dxa"/>
            <w:shd w:val="clear" w:color="auto" w:fill="auto"/>
          </w:tcPr>
          <w:p w14:paraId="1B41AA25" w14:textId="22B95D59" w:rsidR="00932D35" w:rsidRPr="00350962" w:rsidRDefault="00932D35" w:rsidP="00932D35">
            <w:pPr>
              <w:spacing w:before="120" w:after="120"/>
              <w:rPr>
                <w:rFonts w:cs="Arial"/>
                <w:spacing w:val="-3"/>
                <w:szCs w:val="22"/>
              </w:rPr>
            </w:pPr>
            <w:r w:rsidRPr="00350962">
              <w:rPr>
                <w:rFonts w:cs="Arial"/>
                <w:spacing w:val="-3"/>
                <w:szCs w:val="22"/>
              </w:rPr>
              <w:t xml:space="preserve">Undertake analysis of relevant datasets which can inform the interpretation, monitoring and evaluation of APP-funded work (for example attainment data, POLAR, IMD, NPD, </w:t>
            </w:r>
            <w:proofErr w:type="spellStart"/>
            <w:r w:rsidRPr="00350962">
              <w:rPr>
                <w:rFonts w:cs="Arial"/>
                <w:spacing w:val="-3"/>
                <w:szCs w:val="22"/>
              </w:rPr>
              <w:t>OfS</w:t>
            </w:r>
            <w:proofErr w:type="spellEnd"/>
            <w:r w:rsidRPr="00350962">
              <w:rPr>
                <w:rFonts w:cs="Arial"/>
                <w:spacing w:val="-3"/>
                <w:szCs w:val="22"/>
              </w:rPr>
              <w:t xml:space="preserve"> data, degree outcomes data). </w:t>
            </w:r>
          </w:p>
        </w:tc>
      </w:tr>
      <w:tr w:rsidR="00932D35" w:rsidRPr="00350962" w14:paraId="76E54AA3" w14:textId="77777777" w:rsidTr="00350962">
        <w:tc>
          <w:tcPr>
            <w:tcW w:w="706" w:type="dxa"/>
            <w:shd w:val="clear" w:color="auto" w:fill="auto"/>
          </w:tcPr>
          <w:p w14:paraId="7B437FBD" w14:textId="3C3EE371" w:rsidR="00932D35" w:rsidRPr="00350962" w:rsidRDefault="00932D35" w:rsidP="00932D35">
            <w:pPr>
              <w:spacing w:before="120" w:after="120"/>
              <w:rPr>
                <w:rFonts w:cs="Arial"/>
                <w:b/>
                <w:szCs w:val="22"/>
              </w:rPr>
            </w:pPr>
            <w:r w:rsidRPr="00350962">
              <w:rPr>
                <w:rFonts w:cs="Arial"/>
                <w:b/>
                <w:szCs w:val="22"/>
              </w:rPr>
              <w:t>10</w:t>
            </w:r>
          </w:p>
        </w:tc>
        <w:tc>
          <w:tcPr>
            <w:tcW w:w="8289" w:type="dxa"/>
            <w:shd w:val="clear" w:color="auto" w:fill="auto"/>
          </w:tcPr>
          <w:p w14:paraId="67886706" w14:textId="53A84429" w:rsidR="00932D35" w:rsidRPr="00350962" w:rsidRDefault="00932D35" w:rsidP="00932D35">
            <w:pPr>
              <w:spacing w:before="120" w:after="120"/>
              <w:rPr>
                <w:rFonts w:cs="Arial"/>
                <w:bCs/>
                <w:szCs w:val="22"/>
              </w:rPr>
            </w:pPr>
            <w:r w:rsidRPr="00350962">
              <w:rPr>
                <w:rFonts w:cs="Arial"/>
                <w:szCs w:val="22"/>
              </w:rPr>
              <w:t>Continually update knowledge and understanding of sector-wide evaluation, admissions, recruitment and outreach issues to inform evaluation activity.</w:t>
            </w:r>
          </w:p>
        </w:tc>
      </w:tr>
      <w:tr w:rsidR="00932D35" w:rsidRPr="00350962" w14:paraId="55DB7D88" w14:textId="77777777" w:rsidTr="00350962">
        <w:tc>
          <w:tcPr>
            <w:tcW w:w="8995" w:type="dxa"/>
            <w:gridSpan w:val="2"/>
          </w:tcPr>
          <w:p w14:paraId="21F8838D" w14:textId="779F916A" w:rsidR="00932D35" w:rsidRPr="00350962" w:rsidRDefault="00932D35" w:rsidP="00932D35">
            <w:pPr>
              <w:spacing w:before="120" w:after="120"/>
              <w:ind w:left="37"/>
              <w:jc w:val="left"/>
              <w:rPr>
                <w:rFonts w:cs="Arial"/>
                <w:color w:val="4F81BD" w:themeColor="accent1"/>
                <w:szCs w:val="22"/>
              </w:rPr>
            </w:pPr>
            <w:r w:rsidRPr="00350962">
              <w:rPr>
                <w:rFonts w:cs="Arial"/>
                <w:szCs w:val="22"/>
              </w:rPr>
              <w:t xml:space="preserve">Undertake other duties as requested and reasonably required by the line manager, </w:t>
            </w:r>
            <w:r w:rsidR="00D60CE7" w:rsidRPr="00350962">
              <w:rPr>
                <w:rFonts w:cs="Arial"/>
                <w:szCs w:val="22"/>
              </w:rPr>
              <w:t>Deputy Director</w:t>
            </w:r>
            <w:r w:rsidRPr="00350962">
              <w:rPr>
                <w:rFonts w:cs="Arial"/>
                <w:szCs w:val="22"/>
              </w:rPr>
              <w:t xml:space="preserve"> of Widening Access and Participation or Director of </w:t>
            </w:r>
            <w:r w:rsidR="00D60CE7" w:rsidRPr="00350962">
              <w:rPr>
                <w:rFonts w:cs="Arial"/>
                <w:szCs w:val="22"/>
              </w:rPr>
              <w:t>Student Recruitment and Admissions</w:t>
            </w:r>
            <w:r w:rsidR="0030070A" w:rsidRPr="00350962">
              <w:rPr>
                <w:rFonts w:cs="Arial"/>
                <w:szCs w:val="22"/>
              </w:rPr>
              <w:t xml:space="preserve"> </w:t>
            </w:r>
            <w:r w:rsidRPr="00350962">
              <w:rPr>
                <w:rFonts w:cs="Arial"/>
                <w:szCs w:val="22"/>
              </w:rPr>
              <w:t>where they are appropriate to the grade of the post</w:t>
            </w:r>
          </w:p>
        </w:tc>
      </w:tr>
    </w:tbl>
    <w:p w14:paraId="606BA4EB" w14:textId="77777777" w:rsidR="00FE6C5C" w:rsidRPr="00350962" w:rsidRDefault="00FE6C5C" w:rsidP="00FE6C5C">
      <w:pPr>
        <w:rPr>
          <w:rFonts w:cs="Arial"/>
          <w:b/>
          <w:szCs w:val="22"/>
          <w:highlight w:val="yellow"/>
        </w:rPr>
      </w:pPr>
    </w:p>
    <w:p w14:paraId="10ABAA62" w14:textId="77777777" w:rsidR="00C307EB" w:rsidRPr="00350962" w:rsidRDefault="00C307EB">
      <w:pPr>
        <w:widowControl/>
        <w:jc w:val="left"/>
        <w:rPr>
          <w:rFonts w:cs="Arial"/>
          <w:b/>
          <w:bCs/>
          <w:szCs w:val="22"/>
        </w:rPr>
      </w:pPr>
      <w:r w:rsidRPr="00350962">
        <w:rPr>
          <w:rFonts w:cs="Arial"/>
          <w:b/>
          <w:bCs/>
          <w:szCs w:val="22"/>
        </w:rPr>
        <w:br w:type="page"/>
      </w:r>
    </w:p>
    <w:p w14:paraId="2915BE5B" w14:textId="051BA593" w:rsidR="00FE6C5C" w:rsidRPr="00350962" w:rsidRDefault="00FE6C5C" w:rsidP="00FE6C5C">
      <w:pPr>
        <w:jc w:val="center"/>
        <w:rPr>
          <w:rFonts w:cs="Arial"/>
          <w:b/>
          <w:bCs/>
          <w:szCs w:val="22"/>
        </w:rPr>
      </w:pPr>
      <w:r w:rsidRPr="00350962">
        <w:rPr>
          <w:rFonts w:cs="Arial"/>
          <w:b/>
          <w:bCs/>
          <w:szCs w:val="22"/>
        </w:rPr>
        <w:lastRenderedPageBreak/>
        <w:t>Person Specification</w:t>
      </w:r>
    </w:p>
    <w:p w14:paraId="70BDAE57" w14:textId="5889DCAD" w:rsidR="00220020" w:rsidRPr="00350962" w:rsidRDefault="00220020" w:rsidP="00220020">
      <w:pPr>
        <w:rPr>
          <w:rFonts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220020" w:rsidRPr="00350962" w14:paraId="3AA0F1E2" w14:textId="77777777" w:rsidTr="00AE54F2">
        <w:tc>
          <w:tcPr>
            <w:tcW w:w="5070" w:type="dxa"/>
            <w:shd w:val="clear" w:color="auto" w:fill="D9E2F3"/>
            <w:tcMar>
              <w:top w:w="0" w:type="dxa"/>
              <w:left w:w="108" w:type="dxa"/>
              <w:bottom w:w="0" w:type="dxa"/>
              <w:right w:w="108" w:type="dxa"/>
            </w:tcMar>
          </w:tcPr>
          <w:p w14:paraId="37D63159" w14:textId="77777777" w:rsidR="00220020" w:rsidRPr="00350962" w:rsidRDefault="00220020" w:rsidP="00AE54F2">
            <w:pPr>
              <w:rPr>
                <w:rFonts w:cs="Arial"/>
                <w:b/>
                <w:szCs w:val="22"/>
              </w:rPr>
            </w:pPr>
            <w:r w:rsidRPr="00350962">
              <w:rPr>
                <w:rFonts w:cs="Arial"/>
                <w:b/>
                <w:szCs w:val="22"/>
              </w:rPr>
              <w:t xml:space="preserve">Criteria:  Qualifications </w:t>
            </w:r>
          </w:p>
          <w:p w14:paraId="2F2FF2FB" w14:textId="77777777" w:rsidR="00220020" w:rsidRPr="00350962" w:rsidRDefault="00220020" w:rsidP="00AE54F2">
            <w:pPr>
              <w:rPr>
                <w:rFonts w:cs="Arial"/>
                <w:b/>
                <w:szCs w:val="22"/>
              </w:rPr>
            </w:pPr>
          </w:p>
        </w:tc>
        <w:tc>
          <w:tcPr>
            <w:tcW w:w="1984" w:type="dxa"/>
            <w:shd w:val="clear" w:color="auto" w:fill="D9E2F3"/>
            <w:tcMar>
              <w:top w:w="0" w:type="dxa"/>
              <w:left w:w="108" w:type="dxa"/>
              <w:bottom w:w="0" w:type="dxa"/>
              <w:right w:w="108" w:type="dxa"/>
            </w:tcMar>
          </w:tcPr>
          <w:p w14:paraId="5D89643E" w14:textId="77777777" w:rsidR="00220020" w:rsidRPr="00350962" w:rsidRDefault="00220020" w:rsidP="00AE54F2">
            <w:pPr>
              <w:jc w:val="center"/>
              <w:rPr>
                <w:rFonts w:cs="Arial"/>
                <w:b/>
                <w:szCs w:val="22"/>
              </w:rPr>
            </w:pPr>
            <w:r w:rsidRPr="00350962">
              <w:rPr>
                <w:rFonts w:cs="Arial"/>
                <w:b/>
                <w:szCs w:val="22"/>
              </w:rPr>
              <w:t>Essential</w:t>
            </w:r>
          </w:p>
        </w:tc>
        <w:tc>
          <w:tcPr>
            <w:tcW w:w="1985" w:type="dxa"/>
            <w:shd w:val="clear" w:color="auto" w:fill="D9E2F3"/>
            <w:tcMar>
              <w:top w:w="0" w:type="dxa"/>
              <w:left w:w="108" w:type="dxa"/>
              <w:bottom w:w="0" w:type="dxa"/>
              <w:right w:w="108" w:type="dxa"/>
            </w:tcMar>
          </w:tcPr>
          <w:p w14:paraId="7AD78F4A" w14:textId="77777777" w:rsidR="00220020" w:rsidRPr="00350962" w:rsidRDefault="00220020" w:rsidP="00AE54F2">
            <w:pPr>
              <w:jc w:val="center"/>
              <w:rPr>
                <w:rFonts w:cs="Arial"/>
                <w:b/>
                <w:szCs w:val="22"/>
              </w:rPr>
            </w:pPr>
            <w:r w:rsidRPr="00350962">
              <w:rPr>
                <w:rFonts w:cs="Arial"/>
                <w:b/>
                <w:szCs w:val="22"/>
              </w:rPr>
              <w:t>Desirable</w:t>
            </w:r>
          </w:p>
        </w:tc>
      </w:tr>
      <w:tr w:rsidR="00220020" w:rsidRPr="00350962" w14:paraId="49ACA879" w14:textId="77777777" w:rsidTr="00AE54F2">
        <w:tc>
          <w:tcPr>
            <w:tcW w:w="5070" w:type="dxa"/>
            <w:tcMar>
              <w:top w:w="0" w:type="dxa"/>
              <w:left w:w="108" w:type="dxa"/>
              <w:bottom w:w="0" w:type="dxa"/>
              <w:right w:w="108" w:type="dxa"/>
            </w:tcMar>
          </w:tcPr>
          <w:p w14:paraId="4B6C4970" w14:textId="173DB45F" w:rsidR="00220020" w:rsidRPr="00350962" w:rsidRDefault="00220020" w:rsidP="00AE54F2">
            <w:pPr>
              <w:spacing w:after="120"/>
              <w:rPr>
                <w:rFonts w:cs="Arial"/>
                <w:i/>
                <w:szCs w:val="22"/>
              </w:rPr>
            </w:pPr>
            <w:r w:rsidRPr="00350962">
              <w:rPr>
                <w:rFonts w:cs="Arial"/>
                <w:szCs w:val="22"/>
              </w:rPr>
              <w:t>Educated to degree level or equivalent</w:t>
            </w:r>
            <w:r w:rsidR="00D60CE7" w:rsidRPr="00350962">
              <w:rPr>
                <w:rFonts w:cs="Arial"/>
                <w:szCs w:val="22"/>
              </w:rPr>
              <w:t xml:space="preserve"> in quantitative discipline</w:t>
            </w:r>
          </w:p>
        </w:tc>
        <w:tc>
          <w:tcPr>
            <w:tcW w:w="1984" w:type="dxa"/>
            <w:tcMar>
              <w:top w:w="0" w:type="dxa"/>
              <w:left w:w="108" w:type="dxa"/>
              <w:bottom w:w="0" w:type="dxa"/>
              <w:right w:w="108" w:type="dxa"/>
            </w:tcMar>
          </w:tcPr>
          <w:p w14:paraId="144A1B77" w14:textId="77777777" w:rsidR="00220020" w:rsidRPr="00350962" w:rsidRDefault="00220020"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7A0C6C88" w14:textId="77777777" w:rsidR="00220020" w:rsidRPr="00350962" w:rsidRDefault="00220020" w:rsidP="00AE54F2">
            <w:pPr>
              <w:jc w:val="center"/>
              <w:rPr>
                <w:rFonts w:cs="Arial"/>
                <w:szCs w:val="22"/>
              </w:rPr>
            </w:pPr>
          </w:p>
        </w:tc>
      </w:tr>
    </w:tbl>
    <w:p w14:paraId="21583B18" w14:textId="77777777" w:rsidR="00220020" w:rsidRPr="00350962" w:rsidRDefault="00220020" w:rsidP="00220020">
      <w:pPr>
        <w:jc w:val="center"/>
        <w:rPr>
          <w:rFonts w:cs="Arial"/>
          <w:b/>
          <w:bCs/>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220020" w:rsidRPr="00350962" w14:paraId="26D8E7C6" w14:textId="77777777" w:rsidTr="48026138">
        <w:tc>
          <w:tcPr>
            <w:tcW w:w="5070" w:type="dxa"/>
            <w:shd w:val="clear" w:color="auto" w:fill="D9E2F3"/>
            <w:tcMar>
              <w:top w:w="0" w:type="dxa"/>
              <w:left w:w="108" w:type="dxa"/>
              <w:bottom w:w="0" w:type="dxa"/>
              <w:right w:w="108" w:type="dxa"/>
            </w:tcMar>
          </w:tcPr>
          <w:p w14:paraId="50DFC7A2" w14:textId="77777777" w:rsidR="00220020" w:rsidRPr="00350962" w:rsidRDefault="00220020" w:rsidP="00AE54F2">
            <w:pPr>
              <w:rPr>
                <w:rFonts w:cs="Arial"/>
                <w:b/>
                <w:szCs w:val="22"/>
              </w:rPr>
            </w:pPr>
            <w:r w:rsidRPr="00350962">
              <w:rPr>
                <w:rFonts w:cs="Arial"/>
                <w:b/>
                <w:szCs w:val="22"/>
              </w:rPr>
              <w:t>Criteria:  Knowledge and Experience</w:t>
            </w:r>
          </w:p>
          <w:p w14:paraId="33FA695E" w14:textId="77777777" w:rsidR="00220020" w:rsidRPr="00350962" w:rsidRDefault="00220020" w:rsidP="00AE54F2">
            <w:pPr>
              <w:rPr>
                <w:rFonts w:cs="Arial"/>
                <w:b/>
                <w:szCs w:val="22"/>
              </w:rPr>
            </w:pPr>
          </w:p>
        </w:tc>
        <w:tc>
          <w:tcPr>
            <w:tcW w:w="1984" w:type="dxa"/>
            <w:shd w:val="clear" w:color="auto" w:fill="D9E2F3"/>
            <w:tcMar>
              <w:top w:w="0" w:type="dxa"/>
              <w:left w:w="108" w:type="dxa"/>
              <w:bottom w:w="0" w:type="dxa"/>
              <w:right w:w="108" w:type="dxa"/>
            </w:tcMar>
          </w:tcPr>
          <w:p w14:paraId="28A91AFC" w14:textId="77777777" w:rsidR="00220020" w:rsidRPr="00350962" w:rsidRDefault="00220020" w:rsidP="00AE54F2">
            <w:pPr>
              <w:jc w:val="center"/>
              <w:rPr>
                <w:rFonts w:cs="Arial"/>
                <w:b/>
                <w:szCs w:val="22"/>
              </w:rPr>
            </w:pPr>
            <w:r w:rsidRPr="00350962">
              <w:rPr>
                <w:rFonts w:cs="Arial"/>
                <w:b/>
                <w:szCs w:val="22"/>
              </w:rPr>
              <w:t>Essential</w:t>
            </w:r>
          </w:p>
        </w:tc>
        <w:tc>
          <w:tcPr>
            <w:tcW w:w="1985" w:type="dxa"/>
            <w:shd w:val="clear" w:color="auto" w:fill="D9E2F3"/>
            <w:tcMar>
              <w:top w:w="0" w:type="dxa"/>
              <w:left w:w="108" w:type="dxa"/>
              <w:bottom w:w="0" w:type="dxa"/>
              <w:right w:w="108" w:type="dxa"/>
            </w:tcMar>
          </w:tcPr>
          <w:p w14:paraId="7A7CF53C" w14:textId="77777777" w:rsidR="00220020" w:rsidRPr="00350962" w:rsidRDefault="00220020" w:rsidP="00AE54F2">
            <w:pPr>
              <w:jc w:val="center"/>
              <w:rPr>
                <w:rFonts w:cs="Arial"/>
                <w:b/>
                <w:szCs w:val="22"/>
              </w:rPr>
            </w:pPr>
            <w:r w:rsidRPr="00350962">
              <w:rPr>
                <w:rFonts w:cs="Arial"/>
                <w:b/>
                <w:szCs w:val="22"/>
              </w:rPr>
              <w:t>Desirable</w:t>
            </w:r>
          </w:p>
        </w:tc>
      </w:tr>
      <w:tr w:rsidR="00220020" w:rsidRPr="00350962" w14:paraId="029D0184" w14:textId="77777777" w:rsidTr="48026138">
        <w:trPr>
          <w:trHeight w:val="786"/>
        </w:trPr>
        <w:tc>
          <w:tcPr>
            <w:tcW w:w="5070" w:type="dxa"/>
            <w:tcMar>
              <w:top w:w="0" w:type="dxa"/>
              <w:left w:w="108" w:type="dxa"/>
              <w:bottom w:w="0" w:type="dxa"/>
              <w:right w:w="108" w:type="dxa"/>
            </w:tcMar>
          </w:tcPr>
          <w:p w14:paraId="6A405CD6" w14:textId="7A28C519" w:rsidR="00220020" w:rsidRPr="00350962" w:rsidRDefault="00220020" w:rsidP="00AE54F2">
            <w:pPr>
              <w:spacing w:before="60" w:after="60"/>
              <w:rPr>
                <w:rFonts w:cs="Arial"/>
                <w:szCs w:val="22"/>
              </w:rPr>
            </w:pPr>
            <w:r w:rsidRPr="00350962">
              <w:rPr>
                <w:rFonts w:cs="Arial"/>
                <w:szCs w:val="22"/>
              </w:rPr>
              <w:t xml:space="preserve">Knowledge of current issues within higher education, especially those concerned with </w:t>
            </w:r>
            <w:r w:rsidR="00B5444E" w:rsidRPr="00350962">
              <w:rPr>
                <w:rFonts w:cs="Arial"/>
                <w:szCs w:val="22"/>
              </w:rPr>
              <w:t>Access and Participation</w:t>
            </w:r>
          </w:p>
        </w:tc>
        <w:tc>
          <w:tcPr>
            <w:tcW w:w="1984" w:type="dxa"/>
            <w:tcMar>
              <w:top w:w="0" w:type="dxa"/>
              <w:left w:w="108" w:type="dxa"/>
              <w:bottom w:w="0" w:type="dxa"/>
              <w:right w:w="108" w:type="dxa"/>
            </w:tcMar>
          </w:tcPr>
          <w:p w14:paraId="423669A4" w14:textId="4E61F2AF" w:rsidR="00220020" w:rsidRPr="00350962" w:rsidRDefault="00C61718" w:rsidP="00AE54F2">
            <w:pPr>
              <w:spacing w:after="120"/>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3C7F81A2" w14:textId="77777777" w:rsidR="00220020" w:rsidRPr="00350962" w:rsidRDefault="00220020" w:rsidP="00AE54F2">
            <w:pPr>
              <w:spacing w:after="120"/>
              <w:rPr>
                <w:rFonts w:cs="Arial"/>
                <w:szCs w:val="22"/>
              </w:rPr>
            </w:pPr>
          </w:p>
        </w:tc>
      </w:tr>
      <w:tr w:rsidR="00D76CAC" w:rsidRPr="00350962" w14:paraId="053B7932" w14:textId="77777777" w:rsidTr="48026138">
        <w:trPr>
          <w:trHeight w:val="659"/>
        </w:trPr>
        <w:tc>
          <w:tcPr>
            <w:tcW w:w="5070" w:type="dxa"/>
            <w:tcMar>
              <w:top w:w="0" w:type="dxa"/>
              <w:left w:w="108" w:type="dxa"/>
              <w:bottom w:w="0" w:type="dxa"/>
              <w:right w:w="108" w:type="dxa"/>
            </w:tcMar>
          </w:tcPr>
          <w:p w14:paraId="7AD9EED5" w14:textId="2CFE277B" w:rsidR="00D76CAC" w:rsidRPr="00350962" w:rsidRDefault="008559BD" w:rsidP="00C61718">
            <w:pPr>
              <w:spacing w:before="60" w:after="60"/>
              <w:rPr>
                <w:rFonts w:cs="Arial"/>
                <w:szCs w:val="22"/>
              </w:rPr>
            </w:pPr>
            <w:r w:rsidRPr="00350962">
              <w:rPr>
                <w:rFonts w:cs="Arial"/>
                <w:szCs w:val="22"/>
              </w:rPr>
              <w:t>Experience of undertaking quantitative research and advanced data analysis</w:t>
            </w:r>
          </w:p>
        </w:tc>
        <w:tc>
          <w:tcPr>
            <w:tcW w:w="1984" w:type="dxa"/>
            <w:tcMar>
              <w:top w:w="0" w:type="dxa"/>
              <w:left w:w="108" w:type="dxa"/>
              <w:bottom w:w="0" w:type="dxa"/>
              <w:right w:w="108" w:type="dxa"/>
            </w:tcMar>
          </w:tcPr>
          <w:p w14:paraId="15AC4AA8" w14:textId="2CCBA787" w:rsidR="00D76CAC" w:rsidRPr="00350962" w:rsidRDefault="00C61718" w:rsidP="00AE54F2">
            <w:pPr>
              <w:spacing w:after="120"/>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0DB8CA74" w14:textId="77777777" w:rsidR="00D76CAC" w:rsidRPr="00350962" w:rsidRDefault="00D76CAC" w:rsidP="00AE54F2">
            <w:pPr>
              <w:spacing w:after="120"/>
              <w:rPr>
                <w:rFonts w:cs="Arial"/>
                <w:szCs w:val="22"/>
              </w:rPr>
            </w:pPr>
          </w:p>
        </w:tc>
      </w:tr>
      <w:tr w:rsidR="008559BD" w:rsidRPr="00350962" w14:paraId="71EE554A" w14:textId="77777777" w:rsidTr="48026138">
        <w:trPr>
          <w:trHeight w:val="659"/>
        </w:trPr>
        <w:tc>
          <w:tcPr>
            <w:tcW w:w="5070" w:type="dxa"/>
            <w:tcMar>
              <w:top w:w="0" w:type="dxa"/>
              <w:left w:w="108" w:type="dxa"/>
              <w:bottom w:w="0" w:type="dxa"/>
              <w:right w:w="108" w:type="dxa"/>
            </w:tcMar>
          </w:tcPr>
          <w:p w14:paraId="29FA7EC5" w14:textId="325E71D2" w:rsidR="008559BD" w:rsidRPr="00350962" w:rsidRDefault="008559BD" w:rsidP="00C61718">
            <w:pPr>
              <w:spacing w:before="60" w:after="60"/>
              <w:rPr>
                <w:rFonts w:cs="Arial"/>
                <w:szCs w:val="22"/>
              </w:rPr>
            </w:pPr>
            <w:r w:rsidRPr="00350962">
              <w:rPr>
                <w:rFonts w:cs="Arial"/>
                <w:szCs w:val="22"/>
              </w:rPr>
              <w:t>Experience of using statistical software (e.g. R, SPSS, Stata, Python)</w:t>
            </w:r>
          </w:p>
        </w:tc>
        <w:tc>
          <w:tcPr>
            <w:tcW w:w="1984" w:type="dxa"/>
            <w:tcMar>
              <w:top w:w="0" w:type="dxa"/>
              <w:left w:w="108" w:type="dxa"/>
              <w:bottom w:w="0" w:type="dxa"/>
              <w:right w:w="108" w:type="dxa"/>
            </w:tcMar>
          </w:tcPr>
          <w:p w14:paraId="09DE2017" w14:textId="3EDC6541" w:rsidR="008559BD" w:rsidRPr="00350962" w:rsidRDefault="008559BD" w:rsidP="00AE54F2">
            <w:pPr>
              <w:spacing w:after="120"/>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2981C1A3" w14:textId="77777777" w:rsidR="008559BD" w:rsidRPr="00350962" w:rsidRDefault="008559BD" w:rsidP="004F2E54">
            <w:pPr>
              <w:spacing w:after="120"/>
              <w:jc w:val="center"/>
              <w:rPr>
                <w:rFonts w:cs="Arial"/>
                <w:szCs w:val="22"/>
              </w:rPr>
            </w:pPr>
          </w:p>
        </w:tc>
      </w:tr>
      <w:tr w:rsidR="0088153D" w:rsidRPr="00350962" w14:paraId="64472939" w14:textId="77777777" w:rsidTr="48026138">
        <w:trPr>
          <w:trHeight w:val="659"/>
        </w:trPr>
        <w:tc>
          <w:tcPr>
            <w:tcW w:w="5070" w:type="dxa"/>
            <w:tcMar>
              <w:top w:w="0" w:type="dxa"/>
              <w:left w:w="108" w:type="dxa"/>
              <w:bottom w:w="0" w:type="dxa"/>
              <w:right w:w="108" w:type="dxa"/>
            </w:tcMar>
          </w:tcPr>
          <w:p w14:paraId="3FB54F8D" w14:textId="23D89A55" w:rsidR="0088153D" w:rsidRPr="00350962" w:rsidRDefault="007E7103" w:rsidP="00C61718">
            <w:pPr>
              <w:spacing w:before="60" w:after="60"/>
              <w:rPr>
                <w:rFonts w:cs="Arial"/>
                <w:szCs w:val="22"/>
              </w:rPr>
            </w:pPr>
            <w:r w:rsidRPr="00350962">
              <w:rPr>
                <w:rFonts w:cs="Arial"/>
                <w:szCs w:val="22"/>
              </w:rPr>
              <w:t xml:space="preserve">Experience of using data </w:t>
            </w:r>
            <w:r w:rsidR="009F55D8" w:rsidRPr="00350962">
              <w:rPr>
                <w:rFonts w:cs="Arial"/>
                <w:szCs w:val="22"/>
              </w:rPr>
              <w:t>visualisation</w:t>
            </w:r>
            <w:r w:rsidRPr="00350962">
              <w:rPr>
                <w:rFonts w:cs="Arial"/>
                <w:szCs w:val="22"/>
              </w:rPr>
              <w:t xml:space="preserve"> tools such as </w:t>
            </w:r>
            <w:proofErr w:type="spellStart"/>
            <w:r w:rsidR="009F55D8" w:rsidRPr="00350962">
              <w:rPr>
                <w:rFonts w:cs="Arial"/>
                <w:szCs w:val="22"/>
              </w:rPr>
              <w:t>PowerBi</w:t>
            </w:r>
            <w:proofErr w:type="spellEnd"/>
          </w:p>
        </w:tc>
        <w:tc>
          <w:tcPr>
            <w:tcW w:w="1984" w:type="dxa"/>
            <w:tcMar>
              <w:top w:w="0" w:type="dxa"/>
              <w:left w:w="108" w:type="dxa"/>
              <w:bottom w:w="0" w:type="dxa"/>
              <w:right w:w="108" w:type="dxa"/>
            </w:tcMar>
          </w:tcPr>
          <w:p w14:paraId="29B9A080" w14:textId="4EC7A4A1" w:rsidR="0088153D" w:rsidRPr="00350962" w:rsidRDefault="008559BD" w:rsidP="00AE54F2">
            <w:pPr>
              <w:spacing w:after="120"/>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514F24E4" w14:textId="16C2EB40" w:rsidR="0088153D" w:rsidRPr="00350962" w:rsidRDefault="0088153D" w:rsidP="004F2E54">
            <w:pPr>
              <w:spacing w:after="120"/>
              <w:jc w:val="center"/>
              <w:rPr>
                <w:rFonts w:cs="Arial"/>
                <w:szCs w:val="22"/>
              </w:rPr>
            </w:pPr>
          </w:p>
        </w:tc>
      </w:tr>
      <w:tr w:rsidR="00D76CAC" w:rsidRPr="00350962" w14:paraId="237B0665" w14:textId="77777777" w:rsidTr="48026138">
        <w:trPr>
          <w:trHeight w:val="555"/>
        </w:trPr>
        <w:tc>
          <w:tcPr>
            <w:tcW w:w="5070" w:type="dxa"/>
            <w:tcMar>
              <w:top w:w="0" w:type="dxa"/>
              <w:left w:w="108" w:type="dxa"/>
              <w:bottom w:w="0" w:type="dxa"/>
              <w:right w:w="108" w:type="dxa"/>
            </w:tcMar>
          </w:tcPr>
          <w:p w14:paraId="148D397F" w14:textId="59F4954E" w:rsidR="00D76CAC" w:rsidRPr="00350962" w:rsidRDefault="00D76CAC" w:rsidP="48026138">
            <w:pPr>
              <w:spacing w:before="60" w:after="60"/>
              <w:rPr>
                <w:rFonts w:cs="Arial"/>
                <w:szCs w:val="22"/>
              </w:rPr>
            </w:pPr>
            <w:r w:rsidRPr="00350962">
              <w:rPr>
                <w:rFonts w:cs="Arial"/>
                <w:szCs w:val="22"/>
              </w:rPr>
              <w:t xml:space="preserve">Experience of writing </w:t>
            </w:r>
            <w:r w:rsidR="00DA61A8" w:rsidRPr="00350962">
              <w:rPr>
                <w:rFonts w:cs="Arial"/>
                <w:szCs w:val="22"/>
              </w:rPr>
              <w:t>and presenting</w:t>
            </w:r>
            <w:r w:rsidRPr="00350962">
              <w:rPr>
                <w:rFonts w:cs="Arial"/>
                <w:szCs w:val="22"/>
              </w:rPr>
              <w:t xml:space="preserve"> </w:t>
            </w:r>
            <w:r w:rsidR="0BA1886D" w:rsidRPr="00350962">
              <w:rPr>
                <w:rFonts w:cs="Arial"/>
                <w:szCs w:val="22"/>
              </w:rPr>
              <w:t xml:space="preserve">data insights </w:t>
            </w:r>
            <w:r w:rsidRPr="00350962">
              <w:rPr>
                <w:rFonts w:cs="Arial"/>
                <w:szCs w:val="22"/>
              </w:rPr>
              <w:t>for technical and non-technical audience</w:t>
            </w:r>
            <w:r w:rsidR="008559BD" w:rsidRPr="00350962">
              <w:rPr>
                <w:rFonts w:cs="Arial"/>
                <w:szCs w:val="22"/>
              </w:rPr>
              <w:t>s</w:t>
            </w:r>
          </w:p>
        </w:tc>
        <w:tc>
          <w:tcPr>
            <w:tcW w:w="1984" w:type="dxa"/>
            <w:tcMar>
              <w:top w:w="0" w:type="dxa"/>
              <w:left w:w="108" w:type="dxa"/>
              <w:bottom w:w="0" w:type="dxa"/>
              <w:right w:w="108" w:type="dxa"/>
            </w:tcMar>
          </w:tcPr>
          <w:p w14:paraId="08E36D05" w14:textId="1BE6AFDA" w:rsidR="00D76CAC" w:rsidRPr="00350962" w:rsidRDefault="00C61718" w:rsidP="00AE54F2">
            <w:pPr>
              <w:spacing w:after="120"/>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17DA0EEB" w14:textId="77777777" w:rsidR="00D76CAC" w:rsidRPr="00350962" w:rsidRDefault="00D76CAC" w:rsidP="00AE54F2">
            <w:pPr>
              <w:spacing w:after="120"/>
              <w:rPr>
                <w:rFonts w:cs="Arial"/>
                <w:szCs w:val="22"/>
              </w:rPr>
            </w:pPr>
          </w:p>
        </w:tc>
      </w:tr>
      <w:tr w:rsidR="002931A3" w:rsidRPr="00350962" w14:paraId="64337E51" w14:textId="77777777" w:rsidTr="48026138">
        <w:trPr>
          <w:trHeight w:val="786"/>
        </w:trPr>
        <w:tc>
          <w:tcPr>
            <w:tcW w:w="5070" w:type="dxa"/>
            <w:tcMar>
              <w:top w:w="0" w:type="dxa"/>
              <w:left w:w="108" w:type="dxa"/>
              <w:bottom w:w="0" w:type="dxa"/>
              <w:right w:w="108" w:type="dxa"/>
            </w:tcMar>
          </w:tcPr>
          <w:p w14:paraId="5ACA06FD" w14:textId="401A8F01" w:rsidR="002931A3" w:rsidRPr="00350962" w:rsidRDefault="00DA61A8" w:rsidP="00E12782">
            <w:pPr>
              <w:spacing w:before="60" w:after="60"/>
              <w:rPr>
                <w:rFonts w:cs="Arial"/>
                <w:szCs w:val="22"/>
              </w:rPr>
            </w:pPr>
            <w:r w:rsidRPr="00350962">
              <w:rPr>
                <w:rFonts w:cs="Arial"/>
                <w:szCs w:val="22"/>
              </w:rPr>
              <w:t>Experience of interrogating large datasets to inform planning, monitoring and policy development</w:t>
            </w:r>
          </w:p>
        </w:tc>
        <w:tc>
          <w:tcPr>
            <w:tcW w:w="1984" w:type="dxa"/>
            <w:tcMar>
              <w:top w:w="0" w:type="dxa"/>
              <w:left w:w="108" w:type="dxa"/>
              <w:bottom w:w="0" w:type="dxa"/>
              <w:right w:w="108" w:type="dxa"/>
            </w:tcMar>
          </w:tcPr>
          <w:p w14:paraId="137B010A" w14:textId="470AF323" w:rsidR="002931A3" w:rsidRPr="00350962" w:rsidRDefault="002C5625" w:rsidP="00AE54F2">
            <w:pPr>
              <w:spacing w:after="120"/>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70E38A09" w14:textId="77777777" w:rsidR="002931A3" w:rsidRPr="00350962" w:rsidRDefault="002931A3" w:rsidP="00AE54F2">
            <w:pPr>
              <w:spacing w:after="120"/>
              <w:rPr>
                <w:rFonts w:cs="Arial"/>
                <w:szCs w:val="22"/>
              </w:rPr>
            </w:pPr>
          </w:p>
        </w:tc>
      </w:tr>
      <w:tr w:rsidR="002C5625" w:rsidRPr="00350962" w14:paraId="7D2A983A" w14:textId="77777777" w:rsidTr="48026138">
        <w:trPr>
          <w:trHeight w:val="786"/>
        </w:trPr>
        <w:tc>
          <w:tcPr>
            <w:tcW w:w="5070" w:type="dxa"/>
            <w:tcMar>
              <w:top w:w="0" w:type="dxa"/>
              <w:left w:w="108" w:type="dxa"/>
              <w:bottom w:w="0" w:type="dxa"/>
              <w:right w:w="108" w:type="dxa"/>
            </w:tcMar>
          </w:tcPr>
          <w:p w14:paraId="2BC8105E" w14:textId="02F4B0F8" w:rsidR="002C5625" w:rsidRPr="00350962" w:rsidRDefault="002C5625" w:rsidP="00E12782">
            <w:pPr>
              <w:spacing w:before="60" w:after="60"/>
              <w:rPr>
                <w:rFonts w:cs="Arial"/>
                <w:szCs w:val="22"/>
              </w:rPr>
            </w:pPr>
            <w:r w:rsidRPr="00350962">
              <w:rPr>
                <w:rFonts w:cs="Arial"/>
                <w:szCs w:val="22"/>
              </w:rPr>
              <w:t>Experience of training or upskilling staff members, particularly in data analysis, management and governance topics</w:t>
            </w:r>
          </w:p>
        </w:tc>
        <w:tc>
          <w:tcPr>
            <w:tcW w:w="1984" w:type="dxa"/>
            <w:tcMar>
              <w:top w:w="0" w:type="dxa"/>
              <w:left w:w="108" w:type="dxa"/>
              <w:bottom w:w="0" w:type="dxa"/>
              <w:right w:w="108" w:type="dxa"/>
            </w:tcMar>
          </w:tcPr>
          <w:p w14:paraId="3528AF0E" w14:textId="77777777" w:rsidR="002C5625" w:rsidRPr="00350962" w:rsidRDefault="002C5625" w:rsidP="00AE54F2">
            <w:pPr>
              <w:spacing w:after="120"/>
              <w:jc w:val="center"/>
              <w:rPr>
                <w:rFonts w:cs="Arial"/>
                <w:szCs w:val="22"/>
              </w:rPr>
            </w:pPr>
          </w:p>
        </w:tc>
        <w:tc>
          <w:tcPr>
            <w:tcW w:w="1985" w:type="dxa"/>
            <w:tcMar>
              <w:top w:w="0" w:type="dxa"/>
              <w:left w:w="108" w:type="dxa"/>
              <w:bottom w:w="0" w:type="dxa"/>
              <w:right w:w="108" w:type="dxa"/>
            </w:tcMar>
          </w:tcPr>
          <w:p w14:paraId="74D07BCF" w14:textId="77777777" w:rsidR="002C5625" w:rsidRPr="00350962" w:rsidRDefault="002C5625" w:rsidP="00AE54F2">
            <w:pPr>
              <w:spacing w:after="120"/>
              <w:rPr>
                <w:rFonts w:cs="Arial"/>
                <w:szCs w:val="22"/>
              </w:rPr>
            </w:pPr>
          </w:p>
        </w:tc>
      </w:tr>
      <w:tr w:rsidR="00683168" w:rsidRPr="00350962" w14:paraId="1F7989B3" w14:textId="77777777" w:rsidTr="48026138">
        <w:tc>
          <w:tcPr>
            <w:tcW w:w="5070" w:type="dxa"/>
            <w:tcMar>
              <w:top w:w="0" w:type="dxa"/>
              <w:left w:w="108" w:type="dxa"/>
              <w:bottom w:w="0" w:type="dxa"/>
              <w:right w:w="108" w:type="dxa"/>
            </w:tcMar>
          </w:tcPr>
          <w:p w14:paraId="5082BFF5" w14:textId="0932F5AD" w:rsidR="00683168" w:rsidRPr="00350962" w:rsidRDefault="00683168" w:rsidP="00AE54F2">
            <w:pPr>
              <w:rPr>
                <w:rFonts w:cs="Arial"/>
                <w:szCs w:val="22"/>
              </w:rPr>
            </w:pPr>
            <w:r w:rsidRPr="00350962">
              <w:rPr>
                <w:rFonts w:cs="Arial"/>
                <w:szCs w:val="22"/>
              </w:rPr>
              <w:t xml:space="preserve">Experience of </w:t>
            </w:r>
            <w:r w:rsidR="00DA61A8" w:rsidRPr="00350962">
              <w:rPr>
                <w:rFonts w:cs="Arial"/>
                <w:szCs w:val="22"/>
              </w:rPr>
              <w:t>supporting</w:t>
            </w:r>
            <w:r w:rsidRPr="00350962">
              <w:rPr>
                <w:rFonts w:cs="Arial"/>
                <w:szCs w:val="22"/>
              </w:rPr>
              <w:t xml:space="preserve"> evaluation</w:t>
            </w:r>
            <w:r w:rsidR="00DA61A8" w:rsidRPr="00350962">
              <w:rPr>
                <w:rFonts w:cs="Arial"/>
                <w:szCs w:val="22"/>
              </w:rPr>
              <w:t xml:space="preserve"> activity</w:t>
            </w:r>
          </w:p>
        </w:tc>
        <w:tc>
          <w:tcPr>
            <w:tcW w:w="1984" w:type="dxa"/>
            <w:tcMar>
              <w:top w:w="0" w:type="dxa"/>
              <w:left w:w="108" w:type="dxa"/>
              <w:bottom w:w="0" w:type="dxa"/>
              <w:right w:w="108" w:type="dxa"/>
            </w:tcMar>
          </w:tcPr>
          <w:p w14:paraId="430B06E0" w14:textId="53E059A1" w:rsidR="00683168" w:rsidRPr="00350962" w:rsidRDefault="00683168" w:rsidP="00AE54F2">
            <w:pPr>
              <w:spacing w:after="120"/>
              <w:jc w:val="center"/>
              <w:rPr>
                <w:rFonts w:cs="Arial"/>
                <w:szCs w:val="22"/>
              </w:rPr>
            </w:pPr>
          </w:p>
        </w:tc>
        <w:tc>
          <w:tcPr>
            <w:tcW w:w="1985" w:type="dxa"/>
            <w:tcMar>
              <w:top w:w="0" w:type="dxa"/>
              <w:left w:w="108" w:type="dxa"/>
              <w:bottom w:w="0" w:type="dxa"/>
              <w:right w:w="108" w:type="dxa"/>
            </w:tcMar>
          </w:tcPr>
          <w:p w14:paraId="1913964B" w14:textId="60DB68BA" w:rsidR="00683168" w:rsidRPr="00350962" w:rsidRDefault="002C5625" w:rsidP="00C61718">
            <w:pPr>
              <w:spacing w:after="120"/>
              <w:jc w:val="center"/>
              <w:rPr>
                <w:rFonts w:cs="Arial"/>
                <w:szCs w:val="22"/>
              </w:rPr>
            </w:pPr>
            <w:r w:rsidRPr="00350962">
              <w:rPr>
                <w:rFonts w:cs="Arial"/>
                <w:szCs w:val="22"/>
              </w:rPr>
              <w:t>x</w:t>
            </w:r>
          </w:p>
        </w:tc>
      </w:tr>
      <w:tr w:rsidR="00220020" w:rsidRPr="00350962" w14:paraId="68AF0377" w14:textId="77777777" w:rsidTr="48026138">
        <w:tc>
          <w:tcPr>
            <w:tcW w:w="5070" w:type="dxa"/>
            <w:tcMar>
              <w:top w:w="0" w:type="dxa"/>
              <w:left w:w="108" w:type="dxa"/>
              <w:bottom w:w="0" w:type="dxa"/>
              <w:right w:w="108" w:type="dxa"/>
            </w:tcMar>
          </w:tcPr>
          <w:p w14:paraId="5C4FDA60" w14:textId="4541F9E0" w:rsidR="00220020" w:rsidRPr="00350962" w:rsidRDefault="00220020" w:rsidP="00AE54F2">
            <w:pPr>
              <w:rPr>
                <w:rFonts w:cs="Arial"/>
                <w:szCs w:val="22"/>
              </w:rPr>
            </w:pPr>
            <w:r w:rsidRPr="00350962">
              <w:rPr>
                <w:rFonts w:cs="Arial"/>
                <w:szCs w:val="22"/>
              </w:rPr>
              <w:t>Experience of working in a</w:t>
            </w:r>
            <w:r w:rsidR="00DA61A8" w:rsidRPr="00350962">
              <w:rPr>
                <w:rFonts w:cs="Arial"/>
                <w:szCs w:val="22"/>
              </w:rPr>
              <w:t xml:space="preserve"> higher education</w:t>
            </w:r>
            <w:r w:rsidRPr="00350962">
              <w:rPr>
                <w:rFonts w:cs="Arial"/>
                <w:szCs w:val="22"/>
              </w:rPr>
              <w:t xml:space="preserve"> environment</w:t>
            </w:r>
          </w:p>
        </w:tc>
        <w:tc>
          <w:tcPr>
            <w:tcW w:w="1984" w:type="dxa"/>
            <w:tcMar>
              <w:top w:w="0" w:type="dxa"/>
              <w:left w:w="108" w:type="dxa"/>
              <w:bottom w:w="0" w:type="dxa"/>
              <w:right w:w="108" w:type="dxa"/>
            </w:tcMar>
          </w:tcPr>
          <w:p w14:paraId="7E798245" w14:textId="03DCBBD6" w:rsidR="00220020" w:rsidRPr="00350962" w:rsidRDefault="00220020" w:rsidP="00AE54F2">
            <w:pPr>
              <w:spacing w:after="120"/>
              <w:jc w:val="center"/>
              <w:rPr>
                <w:rFonts w:cs="Arial"/>
                <w:szCs w:val="22"/>
              </w:rPr>
            </w:pPr>
          </w:p>
        </w:tc>
        <w:tc>
          <w:tcPr>
            <w:tcW w:w="1985" w:type="dxa"/>
            <w:tcMar>
              <w:top w:w="0" w:type="dxa"/>
              <w:left w:w="108" w:type="dxa"/>
              <w:bottom w:w="0" w:type="dxa"/>
              <w:right w:w="108" w:type="dxa"/>
            </w:tcMar>
          </w:tcPr>
          <w:p w14:paraId="16878967" w14:textId="461EA2FC" w:rsidR="00220020" w:rsidRPr="00350962" w:rsidRDefault="00C61718" w:rsidP="00C61718">
            <w:pPr>
              <w:spacing w:after="120"/>
              <w:jc w:val="center"/>
              <w:rPr>
                <w:rFonts w:cs="Arial"/>
                <w:szCs w:val="22"/>
              </w:rPr>
            </w:pPr>
            <w:r w:rsidRPr="00350962">
              <w:rPr>
                <w:rFonts w:cs="Arial"/>
                <w:szCs w:val="22"/>
              </w:rPr>
              <w:t>x</w:t>
            </w:r>
          </w:p>
        </w:tc>
      </w:tr>
    </w:tbl>
    <w:p w14:paraId="5FCD3CBD" w14:textId="77777777" w:rsidR="00220020" w:rsidRPr="00350962" w:rsidRDefault="00220020" w:rsidP="00220020">
      <w:pPr>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220020" w:rsidRPr="00350962" w14:paraId="10412D94" w14:textId="77777777" w:rsidTr="48026138">
        <w:tc>
          <w:tcPr>
            <w:tcW w:w="5070" w:type="dxa"/>
            <w:shd w:val="clear" w:color="auto" w:fill="D9E2F3"/>
            <w:tcMar>
              <w:top w:w="0" w:type="dxa"/>
              <w:left w:w="108" w:type="dxa"/>
              <w:bottom w:w="0" w:type="dxa"/>
              <w:right w:w="108" w:type="dxa"/>
            </w:tcMar>
          </w:tcPr>
          <w:p w14:paraId="5FA0004A" w14:textId="77777777" w:rsidR="00220020" w:rsidRPr="00350962" w:rsidRDefault="00220020" w:rsidP="00AE54F2">
            <w:pPr>
              <w:rPr>
                <w:rFonts w:cs="Arial"/>
                <w:b/>
                <w:szCs w:val="22"/>
              </w:rPr>
            </w:pPr>
            <w:r w:rsidRPr="00350962">
              <w:rPr>
                <w:rFonts w:cs="Arial"/>
                <w:b/>
                <w:szCs w:val="22"/>
              </w:rPr>
              <w:t>Criteria: Skills and Attributes</w:t>
            </w:r>
          </w:p>
          <w:p w14:paraId="18380ABA" w14:textId="77777777" w:rsidR="00220020" w:rsidRPr="00350962" w:rsidRDefault="00220020" w:rsidP="00AE54F2">
            <w:pPr>
              <w:rPr>
                <w:rFonts w:cs="Arial"/>
                <w:b/>
                <w:szCs w:val="22"/>
              </w:rPr>
            </w:pPr>
          </w:p>
        </w:tc>
        <w:tc>
          <w:tcPr>
            <w:tcW w:w="1984" w:type="dxa"/>
            <w:shd w:val="clear" w:color="auto" w:fill="D9E2F3"/>
            <w:tcMar>
              <w:top w:w="0" w:type="dxa"/>
              <w:left w:w="108" w:type="dxa"/>
              <w:bottom w:w="0" w:type="dxa"/>
              <w:right w:w="108" w:type="dxa"/>
            </w:tcMar>
          </w:tcPr>
          <w:p w14:paraId="39002E01" w14:textId="77777777" w:rsidR="00220020" w:rsidRPr="00350962" w:rsidRDefault="00220020" w:rsidP="00AE54F2">
            <w:pPr>
              <w:jc w:val="center"/>
              <w:rPr>
                <w:rFonts w:cs="Arial"/>
                <w:b/>
                <w:szCs w:val="22"/>
              </w:rPr>
            </w:pPr>
            <w:r w:rsidRPr="00350962">
              <w:rPr>
                <w:rFonts w:cs="Arial"/>
                <w:b/>
                <w:szCs w:val="22"/>
              </w:rPr>
              <w:t>Essential</w:t>
            </w:r>
          </w:p>
        </w:tc>
        <w:tc>
          <w:tcPr>
            <w:tcW w:w="1985" w:type="dxa"/>
            <w:shd w:val="clear" w:color="auto" w:fill="D9E2F3"/>
            <w:tcMar>
              <w:top w:w="0" w:type="dxa"/>
              <w:left w:w="108" w:type="dxa"/>
              <w:bottom w:w="0" w:type="dxa"/>
              <w:right w:w="108" w:type="dxa"/>
            </w:tcMar>
          </w:tcPr>
          <w:p w14:paraId="56F1AB30" w14:textId="77777777" w:rsidR="00220020" w:rsidRPr="00350962" w:rsidRDefault="00220020" w:rsidP="00AE54F2">
            <w:pPr>
              <w:jc w:val="center"/>
              <w:rPr>
                <w:rFonts w:cs="Arial"/>
                <w:b/>
                <w:szCs w:val="22"/>
              </w:rPr>
            </w:pPr>
            <w:r w:rsidRPr="00350962">
              <w:rPr>
                <w:rFonts w:cs="Arial"/>
                <w:b/>
                <w:szCs w:val="22"/>
              </w:rPr>
              <w:t>Desirable</w:t>
            </w:r>
          </w:p>
        </w:tc>
      </w:tr>
      <w:tr w:rsidR="0001204F" w:rsidRPr="00350962" w14:paraId="36BEABF6" w14:textId="77777777" w:rsidTr="48026138">
        <w:tc>
          <w:tcPr>
            <w:tcW w:w="5070" w:type="dxa"/>
            <w:shd w:val="clear" w:color="auto" w:fill="auto"/>
            <w:tcMar>
              <w:top w:w="0" w:type="dxa"/>
              <w:left w:w="108" w:type="dxa"/>
              <w:bottom w:w="0" w:type="dxa"/>
              <w:right w:w="108" w:type="dxa"/>
            </w:tcMar>
          </w:tcPr>
          <w:p w14:paraId="1B77DFDB" w14:textId="02BBF359" w:rsidR="0001204F" w:rsidRPr="00350962" w:rsidRDefault="00B448DD" w:rsidP="00AE54F2">
            <w:pPr>
              <w:rPr>
                <w:rFonts w:cs="Arial"/>
                <w:b/>
                <w:szCs w:val="22"/>
              </w:rPr>
            </w:pPr>
            <w:r w:rsidRPr="00350962">
              <w:rPr>
                <w:rFonts w:cs="Arial"/>
                <w:szCs w:val="22"/>
              </w:rPr>
              <w:t>Ability to collect, clean and analyse large quantitative and qualitative datasets</w:t>
            </w:r>
          </w:p>
        </w:tc>
        <w:tc>
          <w:tcPr>
            <w:tcW w:w="1984" w:type="dxa"/>
            <w:shd w:val="clear" w:color="auto" w:fill="auto"/>
            <w:tcMar>
              <w:top w:w="0" w:type="dxa"/>
              <w:left w:w="108" w:type="dxa"/>
              <w:bottom w:w="0" w:type="dxa"/>
              <w:right w:w="108" w:type="dxa"/>
            </w:tcMar>
          </w:tcPr>
          <w:p w14:paraId="60D3924C" w14:textId="46E742F9" w:rsidR="0001204F" w:rsidRPr="00350962" w:rsidRDefault="00C61718" w:rsidP="00AE54F2">
            <w:pPr>
              <w:jc w:val="center"/>
              <w:rPr>
                <w:rFonts w:cs="Arial"/>
                <w:szCs w:val="22"/>
              </w:rPr>
            </w:pPr>
            <w:r w:rsidRPr="00350962">
              <w:rPr>
                <w:rFonts w:cs="Arial"/>
                <w:szCs w:val="22"/>
              </w:rPr>
              <w:t>x</w:t>
            </w:r>
          </w:p>
        </w:tc>
        <w:tc>
          <w:tcPr>
            <w:tcW w:w="1985" w:type="dxa"/>
            <w:shd w:val="clear" w:color="auto" w:fill="auto"/>
            <w:tcMar>
              <w:top w:w="0" w:type="dxa"/>
              <w:left w:w="108" w:type="dxa"/>
              <w:bottom w:w="0" w:type="dxa"/>
              <w:right w:w="108" w:type="dxa"/>
            </w:tcMar>
          </w:tcPr>
          <w:p w14:paraId="2FA0613A" w14:textId="77777777" w:rsidR="0001204F" w:rsidRPr="00350962" w:rsidRDefault="0001204F" w:rsidP="00AE54F2">
            <w:pPr>
              <w:jc w:val="center"/>
              <w:rPr>
                <w:rFonts w:cs="Arial"/>
                <w:b/>
                <w:szCs w:val="22"/>
              </w:rPr>
            </w:pPr>
          </w:p>
        </w:tc>
      </w:tr>
      <w:tr w:rsidR="00EE6B0D" w:rsidRPr="00350962" w14:paraId="5B616E7D" w14:textId="77777777" w:rsidTr="48026138">
        <w:tc>
          <w:tcPr>
            <w:tcW w:w="5070" w:type="dxa"/>
            <w:shd w:val="clear" w:color="auto" w:fill="auto"/>
            <w:tcMar>
              <w:top w:w="0" w:type="dxa"/>
              <w:left w:w="108" w:type="dxa"/>
              <w:bottom w:w="0" w:type="dxa"/>
              <w:right w:w="108" w:type="dxa"/>
            </w:tcMar>
          </w:tcPr>
          <w:p w14:paraId="3897D352" w14:textId="4074823E" w:rsidR="00EE6B0D" w:rsidRPr="00350962" w:rsidRDefault="00B448DD" w:rsidP="00AE54F2">
            <w:pPr>
              <w:rPr>
                <w:rFonts w:cs="Arial"/>
                <w:szCs w:val="22"/>
              </w:rPr>
            </w:pPr>
            <w:r w:rsidRPr="00350962">
              <w:rPr>
                <w:rFonts w:cs="Arial"/>
                <w:szCs w:val="22"/>
              </w:rPr>
              <w:t>Highly numerate with strong analytical capability</w:t>
            </w:r>
          </w:p>
        </w:tc>
        <w:tc>
          <w:tcPr>
            <w:tcW w:w="1984" w:type="dxa"/>
            <w:shd w:val="clear" w:color="auto" w:fill="auto"/>
            <w:tcMar>
              <w:top w:w="0" w:type="dxa"/>
              <w:left w:w="108" w:type="dxa"/>
              <w:bottom w:w="0" w:type="dxa"/>
              <w:right w:w="108" w:type="dxa"/>
            </w:tcMar>
          </w:tcPr>
          <w:p w14:paraId="3392CE9A" w14:textId="6C1D093B" w:rsidR="00EE6B0D" w:rsidRPr="00350962" w:rsidRDefault="00EE6B0D" w:rsidP="00AE54F2">
            <w:pPr>
              <w:jc w:val="center"/>
              <w:rPr>
                <w:rFonts w:cs="Arial"/>
                <w:szCs w:val="22"/>
              </w:rPr>
            </w:pPr>
            <w:r w:rsidRPr="00350962">
              <w:rPr>
                <w:rFonts w:cs="Arial"/>
                <w:szCs w:val="22"/>
              </w:rPr>
              <w:t>x</w:t>
            </w:r>
          </w:p>
        </w:tc>
        <w:tc>
          <w:tcPr>
            <w:tcW w:w="1985" w:type="dxa"/>
            <w:shd w:val="clear" w:color="auto" w:fill="auto"/>
            <w:tcMar>
              <w:top w:w="0" w:type="dxa"/>
              <w:left w:w="108" w:type="dxa"/>
              <w:bottom w:w="0" w:type="dxa"/>
              <w:right w:w="108" w:type="dxa"/>
            </w:tcMar>
          </w:tcPr>
          <w:p w14:paraId="220CAD4F" w14:textId="77777777" w:rsidR="00EE6B0D" w:rsidRPr="00350962" w:rsidRDefault="00EE6B0D" w:rsidP="00AE54F2">
            <w:pPr>
              <w:jc w:val="center"/>
              <w:rPr>
                <w:rFonts w:cs="Arial"/>
                <w:b/>
                <w:szCs w:val="22"/>
              </w:rPr>
            </w:pPr>
          </w:p>
        </w:tc>
      </w:tr>
      <w:tr w:rsidR="00220020" w:rsidRPr="00350962" w14:paraId="558F67E6" w14:textId="77777777" w:rsidTr="48026138">
        <w:tc>
          <w:tcPr>
            <w:tcW w:w="5070" w:type="dxa"/>
            <w:tcMar>
              <w:top w:w="0" w:type="dxa"/>
              <w:left w:w="108" w:type="dxa"/>
              <w:bottom w:w="0" w:type="dxa"/>
              <w:right w:w="108" w:type="dxa"/>
            </w:tcMar>
          </w:tcPr>
          <w:p w14:paraId="2F7E31C7" w14:textId="7E904F5C" w:rsidR="00220020" w:rsidRPr="00350962" w:rsidRDefault="00B448DD" w:rsidP="00AE54F2">
            <w:pPr>
              <w:rPr>
                <w:rFonts w:cs="Arial"/>
                <w:b/>
                <w:szCs w:val="22"/>
              </w:rPr>
            </w:pPr>
            <w:r w:rsidRPr="00350962">
              <w:rPr>
                <w:rFonts w:cs="Arial"/>
                <w:szCs w:val="22"/>
              </w:rPr>
              <w:t>Ability to communicate complex data clearly and professionally to varied audiences</w:t>
            </w:r>
          </w:p>
        </w:tc>
        <w:tc>
          <w:tcPr>
            <w:tcW w:w="1984" w:type="dxa"/>
            <w:tcMar>
              <w:top w:w="0" w:type="dxa"/>
              <w:left w:w="108" w:type="dxa"/>
              <w:bottom w:w="0" w:type="dxa"/>
              <w:right w:w="108" w:type="dxa"/>
            </w:tcMar>
          </w:tcPr>
          <w:p w14:paraId="17485CD0" w14:textId="13AC4B5A" w:rsidR="00220020" w:rsidRPr="00350962" w:rsidRDefault="00C61718"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4E1D4FE8" w14:textId="77777777" w:rsidR="00220020" w:rsidRPr="00350962" w:rsidRDefault="00220020" w:rsidP="00AE54F2">
            <w:pPr>
              <w:spacing w:after="120"/>
              <w:rPr>
                <w:rFonts w:cs="Arial"/>
                <w:szCs w:val="22"/>
              </w:rPr>
            </w:pPr>
          </w:p>
        </w:tc>
      </w:tr>
      <w:tr w:rsidR="00220020" w:rsidRPr="00350962" w14:paraId="551D1671" w14:textId="77777777" w:rsidTr="48026138">
        <w:tc>
          <w:tcPr>
            <w:tcW w:w="5070" w:type="dxa"/>
            <w:tcMar>
              <w:top w:w="0" w:type="dxa"/>
              <w:left w:w="108" w:type="dxa"/>
              <w:bottom w:w="0" w:type="dxa"/>
              <w:right w:w="108" w:type="dxa"/>
            </w:tcMar>
          </w:tcPr>
          <w:p w14:paraId="3C64B027" w14:textId="21AB58F3" w:rsidR="00220020" w:rsidRPr="00350962" w:rsidRDefault="00B448DD" w:rsidP="00AE54F2">
            <w:pPr>
              <w:rPr>
                <w:rFonts w:cs="Arial"/>
                <w:szCs w:val="22"/>
              </w:rPr>
            </w:pPr>
            <w:r w:rsidRPr="00350962">
              <w:rPr>
                <w:rFonts w:cs="Arial"/>
                <w:szCs w:val="22"/>
              </w:rPr>
              <w:t xml:space="preserve">Excellent written and verbal </w:t>
            </w:r>
            <w:r w:rsidR="00220020" w:rsidRPr="00350962">
              <w:rPr>
                <w:rFonts w:cs="Arial"/>
                <w:szCs w:val="22"/>
              </w:rPr>
              <w:t>communication skills</w:t>
            </w:r>
          </w:p>
        </w:tc>
        <w:tc>
          <w:tcPr>
            <w:tcW w:w="1984" w:type="dxa"/>
            <w:tcMar>
              <w:top w:w="0" w:type="dxa"/>
              <w:left w:w="108" w:type="dxa"/>
              <w:bottom w:w="0" w:type="dxa"/>
              <w:right w:w="108" w:type="dxa"/>
            </w:tcMar>
          </w:tcPr>
          <w:p w14:paraId="7DC6A36D" w14:textId="756D4DD6" w:rsidR="00220020" w:rsidRPr="00350962" w:rsidRDefault="00C61718"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487895F1" w14:textId="77777777" w:rsidR="00220020" w:rsidRPr="00350962" w:rsidRDefault="00220020" w:rsidP="00AE54F2">
            <w:pPr>
              <w:spacing w:after="120"/>
              <w:rPr>
                <w:rFonts w:cs="Arial"/>
                <w:szCs w:val="22"/>
              </w:rPr>
            </w:pPr>
          </w:p>
        </w:tc>
      </w:tr>
      <w:tr w:rsidR="00220020" w:rsidRPr="00350962" w14:paraId="440F94BF" w14:textId="77777777" w:rsidTr="48026138">
        <w:tc>
          <w:tcPr>
            <w:tcW w:w="5070" w:type="dxa"/>
            <w:tcMar>
              <w:top w:w="0" w:type="dxa"/>
              <w:left w:w="108" w:type="dxa"/>
              <w:bottom w:w="0" w:type="dxa"/>
              <w:right w:w="108" w:type="dxa"/>
            </w:tcMar>
          </w:tcPr>
          <w:p w14:paraId="57F2C95C" w14:textId="2CD8BD2A" w:rsidR="00220020" w:rsidRPr="00350962" w:rsidRDefault="00B448DD" w:rsidP="000905FB">
            <w:pPr>
              <w:rPr>
                <w:rFonts w:cs="Arial"/>
                <w:szCs w:val="22"/>
              </w:rPr>
            </w:pPr>
            <w:r w:rsidRPr="00350962">
              <w:rPr>
                <w:rFonts w:cs="Arial"/>
                <w:bCs/>
                <w:szCs w:val="22"/>
              </w:rPr>
              <w:t>Strong interpersonal skills and ability to build effective working relationships across all levels of the organisation</w:t>
            </w:r>
          </w:p>
        </w:tc>
        <w:tc>
          <w:tcPr>
            <w:tcW w:w="1984" w:type="dxa"/>
            <w:tcMar>
              <w:top w:w="0" w:type="dxa"/>
              <w:left w:w="108" w:type="dxa"/>
              <w:bottom w:w="0" w:type="dxa"/>
              <w:right w:w="108" w:type="dxa"/>
            </w:tcMar>
          </w:tcPr>
          <w:p w14:paraId="1823C63C" w14:textId="035630F1" w:rsidR="00220020" w:rsidRPr="00350962" w:rsidRDefault="00C61718"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2F78B048" w14:textId="77777777" w:rsidR="00220020" w:rsidRPr="00350962" w:rsidRDefault="00220020" w:rsidP="00AE54F2">
            <w:pPr>
              <w:spacing w:after="120"/>
              <w:rPr>
                <w:rFonts w:cs="Arial"/>
                <w:szCs w:val="22"/>
              </w:rPr>
            </w:pPr>
          </w:p>
        </w:tc>
      </w:tr>
      <w:tr w:rsidR="00220020" w:rsidRPr="00350962" w14:paraId="1F4024B9" w14:textId="77777777" w:rsidTr="48026138">
        <w:tc>
          <w:tcPr>
            <w:tcW w:w="5070" w:type="dxa"/>
            <w:tcMar>
              <w:top w:w="0" w:type="dxa"/>
              <w:left w:w="108" w:type="dxa"/>
              <w:bottom w:w="0" w:type="dxa"/>
              <w:right w:w="108" w:type="dxa"/>
            </w:tcMar>
          </w:tcPr>
          <w:p w14:paraId="24CA2E04" w14:textId="67436264" w:rsidR="00220020" w:rsidRPr="00350962" w:rsidRDefault="00C61718" w:rsidP="00AE54F2">
            <w:pPr>
              <w:pStyle w:val="Heading3"/>
              <w:spacing w:before="60"/>
              <w:jc w:val="both"/>
              <w:rPr>
                <w:b w:val="0"/>
                <w:sz w:val="22"/>
                <w:szCs w:val="22"/>
              </w:rPr>
            </w:pPr>
            <w:r w:rsidRPr="00350962">
              <w:rPr>
                <w:b w:val="0"/>
                <w:sz w:val="22"/>
                <w:szCs w:val="22"/>
              </w:rPr>
              <w:t>Strong IT skills</w:t>
            </w:r>
            <w:r w:rsidR="00B448DD" w:rsidRPr="00350962">
              <w:rPr>
                <w:b w:val="0"/>
                <w:sz w:val="22"/>
                <w:szCs w:val="22"/>
              </w:rPr>
              <w:t xml:space="preserve">, particularly advanced Excel and </w:t>
            </w:r>
            <w:r w:rsidR="000905FB" w:rsidRPr="00350962">
              <w:rPr>
                <w:b w:val="0"/>
                <w:sz w:val="22"/>
                <w:szCs w:val="22"/>
              </w:rPr>
              <w:t>reporting tools</w:t>
            </w:r>
          </w:p>
        </w:tc>
        <w:tc>
          <w:tcPr>
            <w:tcW w:w="1984" w:type="dxa"/>
            <w:tcMar>
              <w:top w:w="0" w:type="dxa"/>
              <w:left w:w="108" w:type="dxa"/>
              <w:bottom w:w="0" w:type="dxa"/>
              <w:right w:w="108" w:type="dxa"/>
            </w:tcMar>
          </w:tcPr>
          <w:p w14:paraId="7B5425FE" w14:textId="488A16A2" w:rsidR="00220020" w:rsidRPr="00350962" w:rsidRDefault="00C61718"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6642799B" w14:textId="77777777" w:rsidR="00220020" w:rsidRPr="00350962" w:rsidRDefault="00220020" w:rsidP="00AE54F2">
            <w:pPr>
              <w:spacing w:after="120"/>
              <w:rPr>
                <w:rFonts w:cs="Arial"/>
                <w:szCs w:val="22"/>
              </w:rPr>
            </w:pPr>
          </w:p>
        </w:tc>
      </w:tr>
      <w:tr w:rsidR="00220020" w:rsidRPr="00350962" w14:paraId="36428862" w14:textId="77777777" w:rsidTr="48026138">
        <w:tc>
          <w:tcPr>
            <w:tcW w:w="5070" w:type="dxa"/>
            <w:tcMar>
              <w:top w:w="0" w:type="dxa"/>
              <w:left w:w="108" w:type="dxa"/>
              <w:bottom w:w="0" w:type="dxa"/>
              <w:right w:w="108" w:type="dxa"/>
            </w:tcMar>
          </w:tcPr>
          <w:p w14:paraId="7ACD98E2" w14:textId="77777777" w:rsidR="00220020" w:rsidRPr="00350962" w:rsidRDefault="00220020" w:rsidP="00AE54F2">
            <w:pPr>
              <w:rPr>
                <w:rFonts w:cs="Arial"/>
                <w:szCs w:val="22"/>
              </w:rPr>
            </w:pPr>
            <w:r w:rsidRPr="00350962">
              <w:rPr>
                <w:rFonts w:cs="Arial"/>
                <w:szCs w:val="22"/>
              </w:rPr>
              <w:t>Ability to work effectively in a team and independently</w:t>
            </w:r>
          </w:p>
        </w:tc>
        <w:tc>
          <w:tcPr>
            <w:tcW w:w="1984" w:type="dxa"/>
            <w:tcMar>
              <w:top w:w="0" w:type="dxa"/>
              <w:left w:w="108" w:type="dxa"/>
              <w:bottom w:w="0" w:type="dxa"/>
              <w:right w:w="108" w:type="dxa"/>
            </w:tcMar>
          </w:tcPr>
          <w:p w14:paraId="3C6F0179" w14:textId="49AE8DC0" w:rsidR="00220020" w:rsidRPr="00350962" w:rsidRDefault="00C61718"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0998640A" w14:textId="77777777" w:rsidR="00220020" w:rsidRPr="00350962" w:rsidRDefault="00220020" w:rsidP="00AE54F2">
            <w:pPr>
              <w:spacing w:after="120"/>
              <w:rPr>
                <w:rFonts w:cs="Arial"/>
                <w:szCs w:val="22"/>
              </w:rPr>
            </w:pPr>
          </w:p>
        </w:tc>
      </w:tr>
      <w:tr w:rsidR="00220020" w:rsidRPr="00350962" w14:paraId="39B3771F" w14:textId="77777777" w:rsidTr="48026138">
        <w:tc>
          <w:tcPr>
            <w:tcW w:w="5070" w:type="dxa"/>
            <w:tcMar>
              <w:top w:w="0" w:type="dxa"/>
              <w:left w:w="108" w:type="dxa"/>
              <w:bottom w:w="0" w:type="dxa"/>
              <w:right w:w="108" w:type="dxa"/>
            </w:tcMar>
          </w:tcPr>
          <w:p w14:paraId="6D9F816D" w14:textId="170D6347" w:rsidR="00220020" w:rsidRPr="00350962" w:rsidRDefault="00220020" w:rsidP="00AE54F2">
            <w:pPr>
              <w:rPr>
                <w:rFonts w:cs="Arial"/>
                <w:szCs w:val="22"/>
              </w:rPr>
            </w:pPr>
            <w:r w:rsidRPr="00350962">
              <w:rPr>
                <w:rFonts w:cs="Arial"/>
                <w:szCs w:val="22"/>
              </w:rPr>
              <w:t>Adaptable and</w:t>
            </w:r>
            <w:r w:rsidR="00BA1545" w:rsidRPr="00350962">
              <w:rPr>
                <w:rFonts w:cs="Arial"/>
                <w:szCs w:val="22"/>
              </w:rPr>
              <w:t xml:space="preserve"> a</w:t>
            </w:r>
            <w:r w:rsidRPr="00350962">
              <w:rPr>
                <w:rFonts w:cs="Arial"/>
                <w:szCs w:val="22"/>
              </w:rPr>
              <w:t xml:space="preserve">ble </w:t>
            </w:r>
            <w:r w:rsidR="00BA1545" w:rsidRPr="00350962">
              <w:rPr>
                <w:rFonts w:cs="Arial"/>
                <w:szCs w:val="22"/>
              </w:rPr>
              <w:t xml:space="preserve">manage competing priorities in a </w:t>
            </w:r>
            <w:proofErr w:type="gramStart"/>
            <w:r w:rsidR="00BA1545" w:rsidRPr="00350962">
              <w:rPr>
                <w:rFonts w:cs="Arial"/>
                <w:szCs w:val="22"/>
              </w:rPr>
              <w:t>fast paced</w:t>
            </w:r>
            <w:proofErr w:type="gramEnd"/>
            <w:r w:rsidR="00BA1545" w:rsidRPr="00350962">
              <w:rPr>
                <w:rFonts w:cs="Arial"/>
                <w:szCs w:val="22"/>
              </w:rPr>
              <w:t xml:space="preserve"> environment </w:t>
            </w:r>
          </w:p>
        </w:tc>
        <w:tc>
          <w:tcPr>
            <w:tcW w:w="1984" w:type="dxa"/>
            <w:tcMar>
              <w:top w:w="0" w:type="dxa"/>
              <w:left w:w="108" w:type="dxa"/>
              <w:bottom w:w="0" w:type="dxa"/>
              <w:right w:w="108" w:type="dxa"/>
            </w:tcMar>
          </w:tcPr>
          <w:p w14:paraId="1B35326E" w14:textId="20AB7849" w:rsidR="00220020" w:rsidRPr="00350962" w:rsidRDefault="00C61718"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62DC54F0" w14:textId="77777777" w:rsidR="00220020" w:rsidRPr="00350962" w:rsidRDefault="00220020" w:rsidP="00AE54F2">
            <w:pPr>
              <w:spacing w:after="120"/>
              <w:rPr>
                <w:rFonts w:cs="Arial"/>
                <w:szCs w:val="22"/>
              </w:rPr>
            </w:pPr>
          </w:p>
        </w:tc>
      </w:tr>
      <w:tr w:rsidR="00220020" w:rsidRPr="00350962" w14:paraId="7731534D" w14:textId="77777777" w:rsidTr="48026138">
        <w:tc>
          <w:tcPr>
            <w:tcW w:w="5070" w:type="dxa"/>
            <w:tcMar>
              <w:top w:w="0" w:type="dxa"/>
              <w:left w:w="108" w:type="dxa"/>
              <w:bottom w:w="0" w:type="dxa"/>
              <w:right w:w="108" w:type="dxa"/>
            </w:tcMar>
          </w:tcPr>
          <w:p w14:paraId="34EDA45F" w14:textId="0C9FF92B" w:rsidR="00220020" w:rsidRPr="00350962" w:rsidRDefault="00BA1545" w:rsidP="00AE54F2">
            <w:pPr>
              <w:rPr>
                <w:rFonts w:cs="Arial"/>
                <w:szCs w:val="22"/>
              </w:rPr>
            </w:pPr>
            <w:r w:rsidRPr="00350962">
              <w:rPr>
                <w:rFonts w:cs="Arial"/>
                <w:szCs w:val="22"/>
              </w:rPr>
              <w:t>Strong organisational skills and ability to prioritise effectively</w:t>
            </w:r>
          </w:p>
        </w:tc>
        <w:tc>
          <w:tcPr>
            <w:tcW w:w="1984" w:type="dxa"/>
            <w:tcMar>
              <w:top w:w="0" w:type="dxa"/>
              <w:left w:w="108" w:type="dxa"/>
              <w:bottom w:w="0" w:type="dxa"/>
              <w:right w:w="108" w:type="dxa"/>
            </w:tcMar>
          </w:tcPr>
          <w:p w14:paraId="1BC7AEA0" w14:textId="3C81E84F" w:rsidR="00220020" w:rsidRPr="00350962" w:rsidRDefault="00C61718" w:rsidP="00AE54F2">
            <w:pPr>
              <w:jc w:val="center"/>
              <w:rPr>
                <w:rFonts w:cs="Arial"/>
                <w:szCs w:val="22"/>
              </w:rPr>
            </w:pPr>
            <w:r w:rsidRPr="00350962">
              <w:rPr>
                <w:rFonts w:cs="Arial"/>
                <w:szCs w:val="22"/>
              </w:rPr>
              <w:t>x</w:t>
            </w:r>
          </w:p>
        </w:tc>
        <w:tc>
          <w:tcPr>
            <w:tcW w:w="1985" w:type="dxa"/>
            <w:tcMar>
              <w:top w:w="0" w:type="dxa"/>
              <w:left w:w="108" w:type="dxa"/>
              <w:bottom w:w="0" w:type="dxa"/>
              <w:right w:w="108" w:type="dxa"/>
            </w:tcMar>
          </w:tcPr>
          <w:p w14:paraId="5682E8FF" w14:textId="77777777" w:rsidR="00220020" w:rsidRPr="00350962" w:rsidRDefault="00220020" w:rsidP="00AE54F2">
            <w:pPr>
              <w:spacing w:after="120"/>
              <w:rPr>
                <w:rFonts w:cs="Arial"/>
                <w:szCs w:val="22"/>
              </w:rPr>
            </w:pPr>
          </w:p>
        </w:tc>
      </w:tr>
      <w:tr w:rsidR="00220020" w:rsidRPr="00350962" w14:paraId="2B62FDBB" w14:textId="77777777" w:rsidTr="48026138">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5BAEB" w14:textId="77777777" w:rsidR="00220020" w:rsidRPr="00350962" w:rsidRDefault="00220020" w:rsidP="00AE54F2">
            <w:pPr>
              <w:rPr>
                <w:rFonts w:cs="Arial"/>
                <w:szCs w:val="22"/>
              </w:rPr>
            </w:pPr>
            <w:r w:rsidRPr="00350962">
              <w:rPr>
                <w:rFonts w:cs="Arial"/>
                <w:szCs w:val="22"/>
              </w:rPr>
              <w:t>Ability to take initiative and be proactive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08C49" w14:textId="1CCEB6D8" w:rsidR="00220020" w:rsidRPr="00350962" w:rsidRDefault="00C61718" w:rsidP="00AE54F2">
            <w:pPr>
              <w:jc w:val="center"/>
              <w:rPr>
                <w:rFonts w:cs="Arial"/>
                <w:szCs w:val="22"/>
              </w:rPr>
            </w:pPr>
            <w:r w:rsidRPr="00350962">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87DC" w14:textId="77777777" w:rsidR="00220020" w:rsidRPr="00350962" w:rsidRDefault="00220020" w:rsidP="00AE54F2">
            <w:pPr>
              <w:spacing w:after="120"/>
              <w:rPr>
                <w:rFonts w:cs="Arial"/>
                <w:szCs w:val="22"/>
              </w:rPr>
            </w:pPr>
          </w:p>
        </w:tc>
      </w:tr>
    </w:tbl>
    <w:p w14:paraId="1F6793DA" w14:textId="77777777" w:rsidR="00FE6C5C" w:rsidRPr="00350962" w:rsidRDefault="00FE6C5C" w:rsidP="00FE6C5C">
      <w:pPr>
        <w:rPr>
          <w:rFonts w:cs="Arial"/>
          <w:szCs w:val="22"/>
          <w:highlight w:val="yellow"/>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350962" w14:paraId="4B297ED1" w14:textId="77777777" w:rsidTr="004B76AE">
        <w:tc>
          <w:tcPr>
            <w:tcW w:w="9039" w:type="dxa"/>
            <w:shd w:val="clear" w:color="auto" w:fill="DAEEF3" w:themeFill="accent5" w:themeFillTint="33"/>
            <w:tcMar>
              <w:top w:w="0" w:type="dxa"/>
              <w:left w:w="108" w:type="dxa"/>
              <w:bottom w:w="0" w:type="dxa"/>
              <w:right w:w="108" w:type="dxa"/>
            </w:tcMar>
          </w:tcPr>
          <w:p w14:paraId="639FC837" w14:textId="77777777" w:rsidR="00FE6C5C" w:rsidRPr="00350962" w:rsidRDefault="00FE6C5C" w:rsidP="00E60A47">
            <w:pPr>
              <w:rPr>
                <w:rFonts w:cs="Arial"/>
                <w:szCs w:val="22"/>
              </w:rPr>
            </w:pPr>
            <w:r w:rsidRPr="00350962">
              <w:rPr>
                <w:rFonts w:cs="Arial"/>
                <w:b/>
                <w:szCs w:val="22"/>
              </w:rPr>
              <w:t>Effective Behaviours Framework</w:t>
            </w:r>
          </w:p>
          <w:p w14:paraId="03D0E4C3" w14:textId="77777777" w:rsidR="00FE6C5C" w:rsidRPr="00350962" w:rsidRDefault="00FE6C5C" w:rsidP="00E60A47">
            <w:pPr>
              <w:autoSpaceDE w:val="0"/>
              <w:autoSpaceDN w:val="0"/>
              <w:adjustRightInd w:val="0"/>
              <w:rPr>
                <w:rFonts w:eastAsia="Calibri" w:cs="Arial"/>
                <w:szCs w:val="22"/>
              </w:rPr>
            </w:pPr>
          </w:p>
          <w:p w14:paraId="7FE4CD33" w14:textId="77777777" w:rsidR="00EE0AE1" w:rsidRPr="00350962" w:rsidRDefault="00EE0AE1" w:rsidP="00EE0AE1">
            <w:pPr>
              <w:autoSpaceDE w:val="0"/>
              <w:autoSpaceDN w:val="0"/>
              <w:adjustRightInd w:val="0"/>
              <w:rPr>
                <w:rFonts w:cs="Arial"/>
                <w:b/>
                <w:szCs w:val="22"/>
              </w:rPr>
            </w:pPr>
            <w:r w:rsidRPr="00350962">
              <w:rPr>
                <w:rFonts w:eastAsia="Calibri" w:cs="Arial"/>
                <w:szCs w:val="22"/>
              </w:rPr>
              <w:t>The University has identified a set</w:t>
            </w:r>
            <w:r w:rsidR="00F40DB2" w:rsidRPr="00350962">
              <w:rPr>
                <w:rFonts w:eastAsia="Calibri" w:cs="Arial"/>
                <w:szCs w:val="22"/>
              </w:rPr>
              <w:t xml:space="preserve"> of effective behaviours which </w:t>
            </w:r>
            <w:r w:rsidRPr="00350962">
              <w:rPr>
                <w:rFonts w:eastAsia="Calibri" w:cs="Arial"/>
                <w:szCs w:val="22"/>
              </w:rPr>
              <w:t xml:space="preserve">we value and have found to be consistent with high performance across the organisation. Part of the selection process for this post will be to assess whether candidates have demonstrably exhibited these behaviours previously. </w:t>
            </w:r>
          </w:p>
          <w:p w14:paraId="07A11EDB" w14:textId="77777777" w:rsidR="00FE6C5C" w:rsidRPr="00350962" w:rsidRDefault="00FE6C5C" w:rsidP="00E60A47">
            <w:pPr>
              <w:rPr>
                <w:rFonts w:cs="Arial"/>
                <w:b/>
                <w:szCs w:val="22"/>
              </w:rPr>
            </w:pPr>
          </w:p>
        </w:tc>
      </w:tr>
      <w:tr w:rsidR="00FE6C5C" w:rsidRPr="00350962" w14:paraId="3AB36976" w14:textId="77777777" w:rsidTr="00E60A47">
        <w:tc>
          <w:tcPr>
            <w:tcW w:w="9039" w:type="dxa"/>
            <w:tcMar>
              <w:top w:w="0" w:type="dxa"/>
              <w:left w:w="108" w:type="dxa"/>
              <w:bottom w:w="0" w:type="dxa"/>
              <w:right w:w="108" w:type="dxa"/>
            </w:tcMar>
          </w:tcPr>
          <w:p w14:paraId="11F2E7CD" w14:textId="77777777" w:rsidR="00FE6C5C" w:rsidRPr="00350962" w:rsidRDefault="00FE6C5C" w:rsidP="00E60A47">
            <w:pPr>
              <w:rPr>
                <w:rFonts w:cs="Arial"/>
                <w:b/>
                <w:szCs w:val="22"/>
              </w:rPr>
            </w:pPr>
            <w:r w:rsidRPr="00350962">
              <w:rPr>
                <w:rFonts w:cs="Arial"/>
                <w:b/>
                <w:szCs w:val="22"/>
              </w:rPr>
              <w:t>Managing self and personal skills:</w:t>
            </w:r>
          </w:p>
          <w:p w14:paraId="2EB36F14" w14:textId="77777777" w:rsidR="00FE6C5C" w:rsidRPr="00350962" w:rsidRDefault="00FE6C5C" w:rsidP="00E60A47">
            <w:pPr>
              <w:rPr>
                <w:rFonts w:cs="Arial"/>
                <w:szCs w:val="22"/>
              </w:rPr>
            </w:pPr>
            <w:r w:rsidRPr="00350962">
              <w:rPr>
                <w:rFonts w:cs="Arial"/>
                <w:szCs w:val="22"/>
              </w:rPr>
              <w:t>Willing and able to assess and apply own skills, abilities and experience.  Being aware of own behaviour and how it impacts on others.</w:t>
            </w:r>
          </w:p>
          <w:p w14:paraId="34B9104F" w14:textId="77777777" w:rsidR="00FE6C5C" w:rsidRPr="00350962" w:rsidRDefault="00FE6C5C" w:rsidP="00E60A47">
            <w:pPr>
              <w:rPr>
                <w:rFonts w:cs="Arial"/>
                <w:szCs w:val="22"/>
              </w:rPr>
            </w:pPr>
            <w:r w:rsidRPr="00350962">
              <w:rPr>
                <w:rFonts w:cs="Arial"/>
                <w:szCs w:val="22"/>
              </w:rPr>
              <w:t>  </w:t>
            </w:r>
          </w:p>
        </w:tc>
      </w:tr>
      <w:tr w:rsidR="00FE6C5C" w:rsidRPr="00350962" w14:paraId="1254A7B7" w14:textId="77777777" w:rsidTr="00E60A47">
        <w:tc>
          <w:tcPr>
            <w:tcW w:w="9039" w:type="dxa"/>
            <w:tcMar>
              <w:top w:w="0" w:type="dxa"/>
              <w:left w:w="108" w:type="dxa"/>
              <w:bottom w:w="0" w:type="dxa"/>
              <w:right w:w="108" w:type="dxa"/>
            </w:tcMar>
          </w:tcPr>
          <w:p w14:paraId="0FE1A7A4" w14:textId="77777777" w:rsidR="00FE6C5C" w:rsidRPr="00350962" w:rsidRDefault="00FE6C5C" w:rsidP="00E60A47">
            <w:pPr>
              <w:rPr>
                <w:rFonts w:cs="Arial"/>
                <w:b/>
                <w:szCs w:val="22"/>
              </w:rPr>
            </w:pPr>
            <w:r w:rsidRPr="00350962">
              <w:rPr>
                <w:rFonts w:cs="Arial"/>
                <w:b/>
                <w:szCs w:val="22"/>
              </w:rPr>
              <w:t>Delivering excellent service:</w:t>
            </w:r>
          </w:p>
          <w:p w14:paraId="5EE8F4E6" w14:textId="77777777" w:rsidR="00FE6C5C" w:rsidRPr="00350962" w:rsidRDefault="00FE6C5C" w:rsidP="00E60A47">
            <w:pPr>
              <w:rPr>
                <w:rFonts w:cs="Arial"/>
                <w:szCs w:val="22"/>
              </w:rPr>
            </w:pPr>
            <w:r w:rsidRPr="00350962">
              <w:rPr>
                <w:rFonts w:cs="Arial"/>
                <w:szCs w:val="22"/>
              </w:rPr>
              <w:t xml:space="preserve">Providing the best quality service to all students and staff and to external customers e.g. clients, suppliers. Building genuine and open long-term relationships </w:t>
            </w:r>
            <w:proofErr w:type="gramStart"/>
            <w:r w:rsidRPr="00350962">
              <w:rPr>
                <w:rFonts w:cs="Arial"/>
                <w:szCs w:val="22"/>
              </w:rPr>
              <w:t>in order to</w:t>
            </w:r>
            <w:proofErr w:type="gramEnd"/>
            <w:r w:rsidRPr="00350962">
              <w:rPr>
                <w:rFonts w:cs="Arial"/>
                <w:szCs w:val="22"/>
              </w:rPr>
              <w:t xml:space="preserve"> drive up service standards.</w:t>
            </w:r>
          </w:p>
          <w:p w14:paraId="2A080FD8" w14:textId="77777777" w:rsidR="00FE6C5C" w:rsidRPr="00350962" w:rsidRDefault="00FE6C5C" w:rsidP="00E60A47">
            <w:pPr>
              <w:rPr>
                <w:rFonts w:cs="Arial"/>
                <w:szCs w:val="22"/>
              </w:rPr>
            </w:pPr>
            <w:r w:rsidRPr="00350962">
              <w:rPr>
                <w:rFonts w:cs="Arial"/>
                <w:szCs w:val="22"/>
              </w:rPr>
              <w:t>  </w:t>
            </w:r>
          </w:p>
        </w:tc>
      </w:tr>
      <w:tr w:rsidR="00FE6C5C" w:rsidRPr="00350962" w14:paraId="6398917B" w14:textId="77777777" w:rsidTr="00E60A47">
        <w:tc>
          <w:tcPr>
            <w:tcW w:w="9039" w:type="dxa"/>
            <w:tcMar>
              <w:top w:w="0" w:type="dxa"/>
              <w:left w:w="108" w:type="dxa"/>
              <w:bottom w:w="0" w:type="dxa"/>
              <w:right w:w="108" w:type="dxa"/>
            </w:tcMar>
          </w:tcPr>
          <w:p w14:paraId="54B2CD94" w14:textId="77777777" w:rsidR="00FE6C5C" w:rsidRPr="00350962" w:rsidRDefault="00FE6C5C" w:rsidP="00E60A47">
            <w:pPr>
              <w:rPr>
                <w:rFonts w:cs="Arial"/>
                <w:b/>
                <w:szCs w:val="22"/>
              </w:rPr>
            </w:pPr>
            <w:r w:rsidRPr="00350962">
              <w:rPr>
                <w:rFonts w:cs="Arial"/>
                <w:b/>
                <w:szCs w:val="22"/>
              </w:rPr>
              <w:t>Finding innovative solutions:</w:t>
            </w:r>
          </w:p>
          <w:p w14:paraId="6A858626" w14:textId="77777777" w:rsidR="00FE6C5C" w:rsidRPr="00350962" w:rsidRDefault="00FE6C5C" w:rsidP="00E60A47">
            <w:pPr>
              <w:rPr>
                <w:rFonts w:cs="Arial"/>
                <w:szCs w:val="22"/>
              </w:rPr>
            </w:pPr>
            <w:r w:rsidRPr="00350962">
              <w:rPr>
                <w:rFonts w:cs="Arial"/>
                <w:szCs w:val="22"/>
              </w:rPr>
              <w:t>Taking a holistic view and working enthusiastically and with creativity to analyse problems and develop innovative and workable solutions.  Identifying opportunities for innovation.</w:t>
            </w:r>
          </w:p>
          <w:p w14:paraId="1F78426A" w14:textId="77777777" w:rsidR="00FE6C5C" w:rsidRPr="00350962" w:rsidRDefault="00FE6C5C" w:rsidP="00E60A47">
            <w:pPr>
              <w:rPr>
                <w:rFonts w:cs="Arial"/>
                <w:szCs w:val="22"/>
              </w:rPr>
            </w:pPr>
            <w:r w:rsidRPr="00350962">
              <w:rPr>
                <w:rFonts w:cs="Arial"/>
                <w:szCs w:val="22"/>
              </w:rPr>
              <w:t>  </w:t>
            </w:r>
          </w:p>
        </w:tc>
      </w:tr>
      <w:tr w:rsidR="00FE6C5C" w:rsidRPr="00350962" w14:paraId="73E3F2AE" w14:textId="77777777" w:rsidTr="00E60A47">
        <w:tc>
          <w:tcPr>
            <w:tcW w:w="9039" w:type="dxa"/>
            <w:tcMar>
              <w:top w:w="0" w:type="dxa"/>
              <w:left w:w="108" w:type="dxa"/>
              <w:bottom w:w="0" w:type="dxa"/>
              <w:right w:w="108" w:type="dxa"/>
            </w:tcMar>
          </w:tcPr>
          <w:p w14:paraId="6F1205A1" w14:textId="77777777" w:rsidR="00FE6C5C" w:rsidRPr="00350962" w:rsidRDefault="00FE6C5C" w:rsidP="00E60A47">
            <w:pPr>
              <w:rPr>
                <w:rFonts w:cs="Arial"/>
                <w:b/>
                <w:szCs w:val="22"/>
              </w:rPr>
            </w:pPr>
            <w:r w:rsidRPr="00350962">
              <w:rPr>
                <w:rFonts w:cs="Arial"/>
                <w:b/>
                <w:szCs w:val="22"/>
              </w:rPr>
              <w:t>Embracing change:</w:t>
            </w:r>
          </w:p>
          <w:p w14:paraId="216EEB8C" w14:textId="77777777" w:rsidR="00FE6C5C" w:rsidRPr="00350962" w:rsidRDefault="00FE6C5C" w:rsidP="00E60A47">
            <w:pPr>
              <w:rPr>
                <w:rFonts w:cs="Arial"/>
                <w:szCs w:val="22"/>
              </w:rPr>
            </w:pPr>
            <w:r w:rsidRPr="00350962">
              <w:rPr>
                <w:rFonts w:cs="Arial"/>
                <w:szCs w:val="22"/>
              </w:rPr>
              <w:t>Adjusting to unfamiliar situations, demands and changing roles.  Seeing change as an opportunity and being receptive to new ideas.</w:t>
            </w:r>
          </w:p>
          <w:p w14:paraId="374F2FA7" w14:textId="77777777" w:rsidR="00FE6C5C" w:rsidRPr="00350962" w:rsidRDefault="00FE6C5C" w:rsidP="00E60A47">
            <w:pPr>
              <w:rPr>
                <w:rFonts w:cs="Arial"/>
                <w:szCs w:val="22"/>
              </w:rPr>
            </w:pPr>
            <w:r w:rsidRPr="00350962">
              <w:rPr>
                <w:rFonts w:cs="Arial"/>
                <w:szCs w:val="22"/>
              </w:rPr>
              <w:t> </w:t>
            </w:r>
          </w:p>
        </w:tc>
      </w:tr>
      <w:tr w:rsidR="00FE6C5C" w:rsidRPr="00350962" w14:paraId="7B0492A9" w14:textId="77777777" w:rsidTr="00E60A47">
        <w:tc>
          <w:tcPr>
            <w:tcW w:w="9039" w:type="dxa"/>
            <w:tcMar>
              <w:top w:w="0" w:type="dxa"/>
              <w:left w:w="108" w:type="dxa"/>
              <w:bottom w:w="0" w:type="dxa"/>
              <w:right w:w="108" w:type="dxa"/>
            </w:tcMar>
          </w:tcPr>
          <w:p w14:paraId="0AE1F553" w14:textId="77777777" w:rsidR="00FE6C5C" w:rsidRPr="00350962" w:rsidRDefault="00FE6C5C" w:rsidP="00E60A47">
            <w:pPr>
              <w:rPr>
                <w:rFonts w:cs="Arial"/>
                <w:b/>
                <w:szCs w:val="22"/>
              </w:rPr>
            </w:pPr>
            <w:r w:rsidRPr="00350962">
              <w:rPr>
                <w:rFonts w:cs="Arial"/>
                <w:b/>
                <w:szCs w:val="22"/>
              </w:rPr>
              <w:t>Using resources:</w:t>
            </w:r>
          </w:p>
          <w:p w14:paraId="198D2B39" w14:textId="77777777" w:rsidR="00FE6C5C" w:rsidRPr="00350962" w:rsidRDefault="00FE6C5C" w:rsidP="00E60A47">
            <w:pPr>
              <w:rPr>
                <w:rFonts w:cs="Arial"/>
                <w:szCs w:val="22"/>
              </w:rPr>
            </w:pPr>
            <w:r w:rsidRPr="00350962">
              <w:rPr>
                <w:rFonts w:cs="Arial"/>
                <w:szCs w:val="22"/>
              </w:rPr>
              <w:t>Making effective use of available resources including people, information, networks and budgets.  Being aware of the financial and commercial aspects of the University.</w:t>
            </w:r>
          </w:p>
          <w:p w14:paraId="57BFFAC7" w14:textId="77777777" w:rsidR="00FE6C5C" w:rsidRPr="00350962" w:rsidRDefault="00FE6C5C" w:rsidP="00E60A47">
            <w:pPr>
              <w:rPr>
                <w:rFonts w:cs="Arial"/>
                <w:szCs w:val="22"/>
              </w:rPr>
            </w:pPr>
          </w:p>
        </w:tc>
      </w:tr>
      <w:tr w:rsidR="00FE6C5C" w:rsidRPr="00350962" w14:paraId="7B28596E" w14:textId="77777777" w:rsidTr="00E60A47">
        <w:tc>
          <w:tcPr>
            <w:tcW w:w="9039" w:type="dxa"/>
            <w:tcMar>
              <w:top w:w="0" w:type="dxa"/>
              <w:left w:w="108" w:type="dxa"/>
              <w:bottom w:w="0" w:type="dxa"/>
              <w:right w:w="108" w:type="dxa"/>
            </w:tcMar>
          </w:tcPr>
          <w:p w14:paraId="797B4C96" w14:textId="77777777" w:rsidR="00FE6C5C" w:rsidRPr="00350962" w:rsidRDefault="00FE6C5C" w:rsidP="00E60A47">
            <w:pPr>
              <w:rPr>
                <w:rFonts w:cs="Arial"/>
                <w:b/>
                <w:szCs w:val="22"/>
              </w:rPr>
            </w:pPr>
            <w:r w:rsidRPr="00350962">
              <w:rPr>
                <w:rFonts w:cs="Arial"/>
                <w:b/>
                <w:szCs w:val="22"/>
              </w:rPr>
              <w:t>Engaging with the big picture:</w:t>
            </w:r>
          </w:p>
          <w:p w14:paraId="0A36059D" w14:textId="77777777" w:rsidR="00FE6C5C" w:rsidRPr="00350962" w:rsidRDefault="00FE6C5C" w:rsidP="00E60A47">
            <w:pPr>
              <w:rPr>
                <w:rFonts w:cs="Arial"/>
                <w:szCs w:val="22"/>
              </w:rPr>
            </w:pPr>
            <w:r w:rsidRPr="00350962">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58219E5" w14:textId="77777777" w:rsidR="00FE6C5C" w:rsidRPr="00350962" w:rsidRDefault="00FE6C5C" w:rsidP="00E60A47">
            <w:pPr>
              <w:rPr>
                <w:rFonts w:cs="Arial"/>
                <w:szCs w:val="22"/>
              </w:rPr>
            </w:pPr>
            <w:r w:rsidRPr="00350962">
              <w:rPr>
                <w:rFonts w:cs="Arial"/>
                <w:szCs w:val="22"/>
              </w:rPr>
              <w:t>  </w:t>
            </w:r>
          </w:p>
        </w:tc>
      </w:tr>
      <w:tr w:rsidR="00FE6C5C" w:rsidRPr="00350962" w14:paraId="58376935" w14:textId="77777777" w:rsidTr="00E60A47">
        <w:tc>
          <w:tcPr>
            <w:tcW w:w="9039" w:type="dxa"/>
            <w:tcMar>
              <w:top w:w="0" w:type="dxa"/>
              <w:left w:w="108" w:type="dxa"/>
              <w:bottom w:w="0" w:type="dxa"/>
              <w:right w:w="108" w:type="dxa"/>
            </w:tcMar>
          </w:tcPr>
          <w:p w14:paraId="55FBB8BC" w14:textId="77777777" w:rsidR="00FE6C5C" w:rsidRPr="00350962" w:rsidRDefault="00FE6C5C" w:rsidP="00E60A47">
            <w:pPr>
              <w:rPr>
                <w:rFonts w:cs="Arial"/>
                <w:b/>
                <w:szCs w:val="22"/>
              </w:rPr>
            </w:pPr>
            <w:r w:rsidRPr="00350962">
              <w:rPr>
                <w:rFonts w:cs="Arial"/>
                <w:b/>
                <w:szCs w:val="22"/>
              </w:rPr>
              <w:t>Developing self and others:</w:t>
            </w:r>
          </w:p>
          <w:p w14:paraId="34EAF42A" w14:textId="77777777" w:rsidR="00FE6C5C" w:rsidRPr="00350962" w:rsidRDefault="00FE6C5C" w:rsidP="00E60A47">
            <w:pPr>
              <w:rPr>
                <w:rFonts w:cs="Arial"/>
                <w:szCs w:val="22"/>
              </w:rPr>
            </w:pPr>
            <w:r w:rsidRPr="00350962">
              <w:rPr>
                <w:rFonts w:cs="Arial"/>
                <w:szCs w:val="22"/>
              </w:rPr>
              <w:t>Showing commitment to own development and supporting and encouraging others to develop their knowledge, skills and behaviours to enable them to reach their full potential for the wider benefit of the University.</w:t>
            </w:r>
          </w:p>
          <w:p w14:paraId="34A5D05E" w14:textId="77777777" w:rsidR="00FE6C5C" w:rsidRPr="00350962" w:rsidRDefault="00FE6C5C" w:rsidP="00E60A47">
            <w:pPr>
              <w:rPr>
                <w:rFonts w:cs="Arial"/>
                <w:szCs w:val="22"/>
              </w:rPr>
            </w:pPr>
            <w:r w:rsidRPr="00350962">
              <w:rPr>
                <w:rFonts w:cs="Arial"/>
                <w:szCs w:val="22"/>
              </w:rPr>
              <w:t>  </w:t>
            </w:r>
          </w:p>
        </w:tc>
      </w:tr>
      <w:tr w:rsidR="00FE6C5C" w:rsidRPr="00350962" w14:paraId="5142D713" w14:textId="77777777" w:rsidTr="00E60A47">
        <w:tc>
          <w:tcPr>
            <w:tcW w:w="9039" w:type="dxa"/>
            <w:tcMar>
              <w:top w:w="0" w:type="dxa"/>
              <w:left w:w="108" w:type="dxa"/>
              <w:bottom w:w="0" w:type="dxa"/>
              <w:right w:w="108" w:type="dxa"/>
            </w:tcMar>
          </w:tcPr>
          <w:p w14:paraId="60CC05E5" w14:textId="77777777" w:rsidR="00FE6C5C" w:rsidRPr="00350962" w:rsidRDefault="00FE6C5C" w:rsidP="00E60A47">
            <w:pPr>
              <w:rPr>
                <w:rFonts w:cs="Arial"/>
                <w:b/>
                <w:szCs w:val="22"/>
              </w:rPr>
            </w:pPr>
            <w:r w:rsidRPr="00350962">
              <w:rPr>
                <w:rFonts w:cs="Arial"/>
                <w:b/>
                <w:szCs w:val="22"/>
              </w:rPr>
              <w:t>Working with people:</w:t>
            </w:r>
          </w:p>
          <w:p w14:paraId="0E0B14C3" w14:textId="77777777" w:rsidR="00FE6C5C" w:rsidRPr="00350962" w:rsidRDefault="00FE6C5C" w:rsidP="00E60A47">
            <w:pPr>
              <w:rPr>
                <w:rFonts w:cs="Arial"/>
                <w:szCs w:val="22"/>
              </w:rPr>
            </w:pPr>
            <w:r w:rsidRPr="00350962">
              <w:rPr>
                <w:rFonts w:cs="Arial"/>
                <w:szCs w:val="22"/>
              </w:rPr>
              <w:t xml:space="preserve">Working co-operatively with others </w:t>
            </w:r>
            <w:proofErr w:type="gramStart"/>
            <w:r w:rsidRPr="00350962">
              <w:rPr>
                <w:rFonts w:cs="Arial"/>
                <w:szCs w:val="22"/>
              </w:rPr>
              <w:t>in order to</w:t>
            </w:r>
            <w:proofErr w:type="gramEnd"/>
            <w:r w:rsidRPr="00350962">
              <w:rPr>
                <w:rFonts w:cs="Arial"/>
                <w:szCs w:val="22"/>
              </w:rPr>
              <w:t xml:space="preserve"> achieve objectives.  Demonstrating a commitment to diversity and applying a wider range of interpersonal skills. </w:t>
            </w:r>
          </w:p>
          <w:p w14:paraId="5A2825E6" w14:textId="77777777" w:rsidR="00FE6C5C" w:rsidRPr="00350962" w:rsidRDefault="00FE6C5C" w:rsidP="00E60A47">
            <w:pPr>
              <w:rPr>
                <w:rFonts w:cs="Arial"/>
                <w:szCs w:val="22"/>
              </w:rPr>
            </w:pPr>
            <w:r w:rsidRPr="00350962">
              <w:rPr>
                <w:rFonts w:cs="Arial"/>
                <w:szCs w:val="22"/>
              </w:rPr>
              <w:t>  </w:t>
            </w:r>
          </w:p>
        </w:tc>
      </w:tr>
      <w:tr w:rsidR="00FE6C5C" w:rsidRPr="00350962" w14:paraId="17DF678A" w14:textId="77777777" w:rsidTr="00E60A47">
        <w:tc>
          <w:tcPr>
            <w:tcW w:w="9039" w:type="dxa"/>
            <w:tcMar>
              <w:top w:w="0" w:type="dxa"/>
              <w:left w:w="108" w:type="dxa"/>
              <w:bottom w:w="0" w:type="dxa"/>
              <w:right w:w="108" w:type="dxa"/>
            </w:tcMar>
          </w:tcPr>
          <w:p w14:paraId="0C41CAAC" w14:textId="77777777" w:rsidR="00FE6C5C" w:rsidRPr="00350962" w:rsidRDefault="00FE6C5C" w:rsidP="00E60A47">
            <w:pPr>
              <w:rPr>
                <w:rFonts w:cs="Arial"/>
                <w:b/>
                <w:szCs w:val="22"/>
              </w:rPr>
            </w:pPr>
            <w:r w:rsidRPr="00350962">
              <w:rPr>
                <w:rFonts w:cs="Arial"/>
                <w:b/>
                <w:szCs w:val="22"/>
              </w:rPr>
              <w:t>Achieving results:</w:t>
            </w:r>
          </w:p>
          <w:p w14:paraId="5308E8FF" w14:textId="77777777" w:rsidR="00FE6C5C" w:rsidRPr="00350962" w:rsidRDefault="00FE6C5C" w:rsidP="00E60A47">
            <w:pPr>
              <w:rPr>
                <w:rFonts w:cs="Arial"/>
                <w:szCs w:val="22"/>
              </w:rPr>
            </w:pPr>
            <w:r w:rsidRPr="00350962">
              <w:rPr>
                <w:rFonts w:cs="Arial"/>
                <w:szCs w:val="22"/>
              </w:rPr>
              <w:t>Planning and organising workloads to ensure that deadlines are met within resource constraints.  Consistently meeting objectives and success criteria.</w:t>
            </w:r>
          </w:p>
        </w:tc>
      </w:tr>
    </w:tbl>
    <w:p w14:paraId="7093D7FF" w14:textId="77777777" w:rsidR="00C51819" w:rsidRPr="00350962" w:rsidRDefault="00C51819" w:rsidP="00AD769A">
      <w:pPr>
        <w:rPr>
          <w:rFonts w:cs="Arial"/>
          <w:szCs w:val="22"/>
        </w:rPr>
      </w:pPr>
    </w:p>
    <w:sectPr w:rsidR="00C51819" w:rsidRPr="00350962" w:rsidSect="009F588C">
      <w:pgSz w:w="11906" w:h="16838"/>
      <w:pgMar w:top="1134" w:right="1440" w:bottom="993" w:left="1440" w:header="709"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E17A" w14:textId="77777777" w:rsidR="00571124" w:rsidRDefault="00571124" w:rsidP="00875E76">
      <w:r>
        <w:separator/>
      </w:r>
    </w:p>
  </w:endnote>
  <w:endnote w:type="continuationSeparator" w:id="0">
    <w:p w14:paraId="30FD5F2F" w14:textId="77777777" w:rsidR="00571124" w:rsidRDefault="00571124" w:rsidP="00875E76">
      <w:r>
        <w:continuationSeparator/>
      </w:r>
    </w:p>
  </w:endnote>
  <w:endnote w:type="continuationNotice" w:id="1">
    <w:p w14:paraId="4CC188C4" w14:textId="77777777" w:rsidR="00571124" w:rsidRDefault="00571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0244" w14:textId="77777777" w:rsidR="00571124" w:rsidRDefault="00571124" w:rsidP="00875E76">
      <w:r>
        <w:separator/>
      </w:r>
    </w:p>
  </w:footnote>
  <w:footnote w:type="continuationSeparator" w:id="0">
    <w:p w14:paraId="24221447" w14:textId="77777777" w:rsidR="00571124" w:rsidRDefault="00571124" w:rsidP="00875E76">
      <w:r>
        <w:continuationSeparator/>
      </w:r>
    </w:p>
  </w:footnote>
  <w:footnote w:type="continuationNotice" w:id="1">
    <w:p w14:paraId="5FF85598" w14:textId="77777777" w:rsidR="00571124" w:rsidRDefault="005711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8330E"/>
    <w:multiLevelType w:val="hybridMultilevel"/>
    <w:tmpl w:val="914A5630"/>
    <w:lvl w:ilvl="0" w:tplc="40428A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9285029"/>
    <w:multiLevelType w:val="hybridMultilevel"/>
    <w:tmpl w:val="0D582B6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9B34E4"/>
    <w:multiLevelType w:val="hybridMultilevel"/>
    <w:tmpl w:val="95EAD4C8"/>
    <w:lvl w:ilvl="0" w:tplc="5BD4603E">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434672">
    <w:abstractNumId w:val="17"/>
  </w:num>
  <w:num w:numId="2" w16cid:durableId="869880037">
    <w:abstractNumId w:val="2"/>
  </w:num>
  <w:num w:numId="3" w16cid:durableId="442501749">
    <w:abstractNumId w:val="1"/>
  </w:num>
  <w:num w:numId="4" w16cid:durableId="1253707501">
    <w:abstractNumId w:val="4"/>
  </w:num>
  <w:num w:numId="5" w16cid:durableId="1773817570">
    <w:abstractNumId w:val="13"/>
  </w:num>
  <w:num w:numId="6" w16cid:durableId="223377617">
    <w:abstractNumId w:val="8"/>
  </w:num>
  <w:num w:numId="7" w16cid:durableId="249703833">
    <w:abstractNumId w:val="3"/>
  </w:num>
  <w:num w:numId="8" w16cid:durableId="136339802">
    <w:abstractNumId w:val="12"/>
  </w:num>
  <w:num w:numId="9" w16cid:durableId="592514822">
    <w:abstractNumId w:val="15"/>
  </w:num>
  <w:num w:numId="10" w16cid:durableId="378943048">
    <w:abstractNumId w:val="11"/>
  </w:num>
  <w:num w:numId="11" w16cid:durableId="720641378">
    <w:abstractNumId w:val="16"/>
  </w:num>
  <w:num w:numId="12" w16cid:durableId="1485470826">
    <w:abstractNumId w:val="0"/>
  </w:num>
  <w:num w:numId="13" w16cid:durableId="829563941">
    <w:abstractNumId w:val="7"/>
  </w:num>
  <w:num w:numId="14" w16cid:durableId="2060006977">
    <w:abstractNumId w:val="10"/>
  </w:num>
  <w:num w:numId="15" w16cid:durableId="209000099">
    <w:abstractNumId w:val="5"/>
  </w:num>
  <w:num w:numId="16" w16cid:durableId="187525232">
    <w:abstractNumId w:val="14"/>
  </w:num>
  <w:num w:numId="17" w16cid:durableId="1815636107">
    <w:abstractNumId w:val="9"/>
  </w:num>
  <w:num w:numId="18" w16cid:durableId="1801533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204F"/>
    <w:rsid w:val="00021500"/>
    <w:rsid w:val="00030288"/>
    <w:rsid w:val="000359DC"/>
    <w:rsid w:val="00050C26"/>
    <w:rsid w:val="000575C3"/>
    <w:rsid w:val="00057B6E"/>
    <w:rsid w:val="000757A0"/>
    <w:rsid w:val="00077598"/>
    <w:rsid w:val="00080CC7"/>
    <w:rsid w:val="000905FB"/>
    <w:rsid w:val="0009095D"/>
    <w:rsid w:val="000A4D0E"/>
    <w:rsid w:val="000A5679"/>
    <w:rsid w:val="000C728D"/>
    <w:rsid w:val="000D08B1"/>
    <w:rsid w:val="000D3CA3"/>
    <w:rsid w:val="000D79F8"/>
    <w:rsid w:val="00116677"/>
    <w:rsid w:val="00116F32"/>
    <w:rsid w:val="0012336A"/>
    <w:rsid w:val="00126154"/>
    <w:rsid w:val="00133B32"/>
    <w:rsid w:val="001361D4"/>
    <w:rsid w:val="00136B4B"/>
    <w:rsid w:val="001471B8"/>
    <w:rsid w:val="00152BB2"/>
    <w:rsid w:val="001563CE"/>
    <w:rsid w:val="001614B2"/>
    <w:rsid w:val="001679B7"/>
    <w:rsid w:val="00182A4B"/>
    <w:rsid w:val="001840E0"/>
    <w:rsid w:val="00197A43"/>
    <w:rsid w:val="00197EDF"/>
    <w:rsid w:val="001A0602"/>
    <w:rsid w:val="001A2F31"/>
    <w:rsid w:val="001A7D12"/>
    <w:rsid w:val="001B0FEE"/>
    <w:rsid w:val="001B3C97"/>
    <w:rsid w:val="001C2BA3"/>
    <w:rsid w:val="001C4B77"/>
    <w:rsid w:val="001C79FE"/>
    <w:rsid w:val="001D46BB"/>
    <w:rsid w:val="001D5AF9"/>
    <w:rsid w:val="001D71F4"/>
    <w:rsid w:val="001E03BB"/>
    <w:rsid w:val="001E6472"/>
    <w:rsid w:val="001F34B1"/>
    <w:rsid w:val="001F4F48"/>
    <w:rsid w:val="00204C65"/>
    <w:rsid w:val="002077B8"/>
    <w:rsid w:val="00211531"/>
    <w:rsid w:val="00220020"/>
    <w:rsid w:val="00220E67"/>
    <w:rsid w:val="00221F1A"/>
    <w:rsid w:val="0023175D"/>
    <w:rsid w:val="0024268E"/>
    <w:rsid w:val="00247AB1"/>
    <w:rsid w:val="00254E2D"/>
    <w:rsid w:val="00290179"/>
    <w:rsid w:val="002931A3"/>
    <w:rsid w:val="002949C8"/>
    <w:rsid w:val="002A03F6"/>
    <w:rsid w:val="002A5B46"/>
    <w:rsid w:val="002B5C2F"/>
    <w:rsid w:val="002B7BE8"/>
    <w:rsid w:val="002C3F62"/>
    <w:rsid w:val="002C5625"/>
    <w:rsid w:val="002D6881"/>
    <w:rsid w:val="0030070A"/>
    <w:rsid w:val="003023AB"/>
    <w:rsid w:val="003054F7"/>
    <w:rsid w:val="003201A2"/>
    <w:rsid w:val="003255B0"/>
    <w:rsid w:val="003309AA"/>
    <w:rsid w:val="003319E5"/>
    <w:rsid w:val="00332E88"/>
    <w:rsid w:val="00334E73"/>
    <w:rsid w:val="00335638"/>
    <w:rsid w:val="00337844"/>
    <w:rsid w:val="0034270C"/>
    <w:rsid w:val="00342FD8"/>
    <w:rsid w:val="00350962"/>
    <w:rsid w:val="0035225E"/>
    <w:rsid w:val="00353E59"/>
    <w:rsid w:val="00354A55"/>
    <w:rsid w:val="00365BD7"/>
    <w:rsid w:val="00365CB6"/>
    <w:rsid w:val="00382043"/>
    <w:rsid w:val="00387D98"/>
    <w:rsid w:val="00395CB1"/>
    <w:rsid w:val="003A3D4B"/>
    <w:rsid w:val="003B4D47"/>
    <w:rsid w:val="003C0594"/>
    <w:rsid w:val="003C2D10"/>
    <w:rsid w:val="003C7D0D"/>
    <w:rsid w:val="003E114B"/>
    <w:rsid w:val="003F07C8"/>
    <w:rsid w:val="003F62A5"/>
    <w:rsid w:val="00415E0C"/>
    <w:rsid w:val="0042494C"/>
    <w:rsid w:val="00425CE1"/>
    <w:rsid w:val="004261CE"/>
    <w:rsid w:val="0043291B"/>
    <w:rsid w:val="00442BF1"/>
    <w:rsid w:val="004433EA"/>
    <w:rsid w:val="00443914"/>
    <w:rsid w:val="00446B10"/>
    <w:rsid w:val="004504BF"/>
    <w:rsid w:val="00461596"/>
    <w:rsid w:val="0047171D"/>
    <w:rsid w:val="00473519"/>
    <w:rsid w:val="00481E92"/>
    <w:rsid w:val="00491332"/>
    <w:rsid w:val="00491C3F"/>
    <w:rsid w:val="004B0035"/>
    <w:rsid w:val="004B44FD"/>
    <w:rsid w:val="004B76AE"/>
    <w:rsid w:val="004C6756"/>
    <w:rsid w:val="004D0677"/>
    <w:rsid w:val="004E7E02"/>
    <w:rsid w:val="004F004B"/>
    <w:rsid w:val="004F2E54"/>
    <w:rsid w:val="004F3DE2"/>
    <w:rsid w:val="004F3E12"/>
    <w:rsid w:val="004F6B53"/>
    <w:rsid w:val="00506A32"/>
    <w:rsid w:val="00512757"/>
    <w:rsid w:val="005170A4"/>
    <w:rsid w:val="00522DC6"/>
    <w:rsid w:val="00523A88"/>
    <w:rsid w:val="00527C2E"/>
    <w:rsid w:val="00534A1E"/>
    <w:rsid w:val="0054273F"/>
    <w:rsid w:val="00551577"/>
    <w:rsid w:val="00553051"/>
    <w:rsid w:val="005613A5"/>
    <w:rsid w:val="005638EC"/>
    <w:rsid w:val="00564F5C"/>
    <w:rsid w:val="005657BB"/>
    <w:rsid w:val="00571124"/>
    <w:rsid w:val="00571EE5"/>
    <w:rsid w:val="005755D9"/>
    <w:rsid w:val="00577F8E"/>
    <w:rsid w:val="0058392F"/>
    <w:rsid w:val="005969EB"/>
    <w:rsid w:val="00596CB5"/>
    <w:rsid w:val="00596FFD"/>
    <w:rsid w:val="00597B1D"/>
    <w:rsid w:val="005A2141"/>
    <w:rsid w:val="005A6311"/>
    <w:rsid w:val="005C5DBA"/>
    <w:rsid w:val="005C7EEC"/>
    <w:rsid w:val="005E04D2"/>
    <w:rsid w:val="005E0D34"/>
    <w:rsid w:val="005F2298"/>
    <w:rsid w:val="00601C3D"/>
    <w:rsid w:val="00601E16"/>
    <w:rsid w:val="00606123"/>
    <w:rsid w:val="0062004D"/>
    <w:rsid w:val="006228D3"/>
    <w:rsid w:val="006361D6"/>
    <w:rsid w:val="00645DD2"/>
    <w:rsid w:val="006471F4"/>
    <w:rsid w:val="00656061"/>
    <w:rsid w:val="00663B37"/>
    <w:rsid w:val="006642F2"/>
    <w:rsid w:val="00683168"/>
    <w:rsid w:val="006A433E"/>
    <w:rsid w:val="006B3C54"/>
    <w:rsid w:val="006C3E91"/>
    <w:rsid w:val="006C45C2"/>
    <w:rsid w:val="006C47C3"/>
    <w:rsid w:val="006E1A0E"/>
    <w:rsid w:val="006E5812"/>
    <w:rsid w:val="006E72FD"/>
    <w:rsid w:val="006E77D2"/>
    <w:rsid w:val="006E783E"/>
    <w:rsid w:val="006F3B1A"/>
    <w:rsid w:val="006F6914"/>
    <w:rsid w:val="00702C81"/>
    <w:rsid w:val="0072654B"/>
    <w:rsid w:val="00726A57"/>
    <w:rsid w:val="00726AAC"/>
    <w:rsid w:val="007327D1"/>
    <w:rsid w:val="0073415B"/>
    <w:rsid w:val="007341E0"/>
    <w:rsid w:val="0073594D"/>
    <w:rsid w:val="00740C3A"/>
    <w:rsid w:val="0074115C"/>
    <w:rsid w:val="00750568"/>
    <w:rsid w:val="00754190"/>
    <w:rsid w:val="007674F2"/>
    <w:rsid w:val="007677EF"/>
    <w:rsid w:val="0077175F"/>
    <w:rsid w:val="00771924"/>
    <w:rsid w:val="00772F21"/>
    <w:rsid w:val="00784840"/>
    <w:rsid w:val="00791E19"/>
    <w:rsid w:val="00791ECC"/>
    <w:rsid w:val="007A0D9A"/>
    <w:rsid w:val="007A494F"/>
    <w:rsid w:val="007B1207"/>
    <w:rsid w:val="007B416F"/>
    <w:rsid w:val="007C4360"/>
    <w:rsid w:val="007C6852"/>
    <w:rsid w:val="007C7496"/>
    <w:rsid w:val="007D64B7"/>
    <w:rsid w:val="007E03DF"/>
    <w:rsid w:val="007E1EB1"/>
    <w:rsid w:val="007E5AA7"/>
    <w:rsid w:val="007E66A2"/>
    <w:rsid w:val="007E7103"/>
    <w:rsid w:val="007F100C"/>
    <w:rsid w:val="007F4A2D"/>
    <w:rsid w:val="00803C78"/>
    <w:rsid w:val="00805653"/>
    <w:rsid w:val="00813344"/>
    <w:rsid w:val="00814795"/>
    <w:rsid w:val="0083004C"/>
    <w:rsid w:val="00833891"/>
    <w:rsid w:val="0083450C"/>
    <w:rsid w:val="00834BC6"/>
    <w:rsid w:val="00835657"/>
    <w:rsid w:val="008403C9"/>
    <w:rsid w:val="0084620B"/>
    <w:rsid w:val="0085039A"/>
    <w:rsid w:val="008559BD"/>
    <w:rsid w:val="0085766F"/>
    <w:rsid w:val="00860CDA"/>
    <w:rsid w:val="00862E61"/>
    <w:rsid w:val="00862EB7"/>
    <w:rsid w:val="00865EB2"/>
    <w:rsid w:val="0087202F"/>
    <w:rsid w:val="00873AB1"/>
    <w:rsid w:val="00875E76"/>
    <w:rsid w:val="0088140E"/>
    <w:rsid w:val="0088153D"/>
    <w:rsid w:val="008826EC"/>
    <w:rsid w:val="00892CBD"/>
    <w:rsid w:val="008A355E"/>
    <w:rsid w:val="008A5874"/>
    <w:rsid w:val="008A7777"/>
    <w:rsid w:val="008B1E6C"/>
    <w:rsid w:val="008B7DB7"/>
    <w:rsid w:val="008C02A7"/>
    <w:rsid w:val="008D328D"/>
    <w:rsid w:val="008D6BD6"/>
    <w:rsid w:val="008E1934"/>
    <w:rsid w:val="008E2CC0"/>
    <w:rsid w:val="008E713F"/>
    <w:rsid w:val="00902CB3"/>
    <w:rsid w:val="00926E55"/>
    <w:rsid w:val="0092799D"/>
    <w:rsid w:val="0093255E"/>
    <w:rsid w:val="00932D35"/>
    <w:rsid w:val="00935C34"/>
    <w:rsid w:val="00942403"/>
    <w:rsid w:val="009424BD"/>
    <w:rsid w:val="0094516A"/>
    <w:rsid w:val="00946113"/>
    <w:rsid w:val="00946E74"/>
    <w:rsid w:val="00952E01"/>
    <w:rsid w:val="00955C6A"/>
    <w:rsid w:val="009625EB"/>
    <w:rsid w:val="00966682"/>
    <w:rsid w:val="009757FE"/>
    <w:rsid w:val="00976360"/>
    <w:rsid w:val="00976848"/>
    <w:rsid w:val="00991353"/>
    <w:rsid w:val="009915FA"/>
    <w:rsid w:val="00993C7B"/>
    <w:rsid w:val="009A1DD8"/>
    <w:rsid w:val="009A21CC"/>
    <w:rsid w:val="009A7CFD"/>
    <w:rsid w:val="009B6B86"/>
    <w:rsid w:val="009C1B40"/>
    <w:rsid w:val="009C1E66"/>
    <w:rsid w:val="009C2A32"/>
    <w:rsid w:val="009C6789"/>
    <w:rsid w:val="009D5C68"/>
    <w:rsid w:val="009D6469"/>
    <w:rsid w:val="009D79AA"/>
    <w:rsid w:val="009E7A81"/>
    <w:rsid w:val="009F55D8"/>
    <w:rsid w:val="009F588C"/>
    <w:rsid w:val="009F7C9F"/>
    <w:rsid w:val="00A048FD"/>
    <w:rsid w:val="00A075B6"/>
    <w:rsid w:val="00A07FE3"/>
    <w:rsid w:val="00A105EE"/>
    <w:rsid w:val="00A135CF"/>
    <w:rsid w:val="00A16269"/>
    <w:rsid w:val="00A22578"/>
    <w:rsid w:val="00A24302"/>
    <w:rsid w:val="00A260BA"/>
    <w:rsid w:val="00A26181"/>
    <w:rsid w:val="00A27FE0"/>
    <w:rsid w:val="00A32C9C"/>
    <w:rsid w:val="00A436D6"/>
    <w:rsid w:val="00A43AEC"/>
    <w:rsid w:val="00A44A6E"/>
    <w:rsid w:val="00A50382"/>
    <w:rsid w:val="00A5076D"/>
    <w:rsid w:val="00A5435D"/>
    <w:rsid w:val="00A7467D"/>
    <w:rsid w:val="00A7516D"/>
    <w:rsid w:val="00A8632A"/>
    <w:rsid w:val="00A96B8C"/>
    <w:rsid w:val="00AA70CE"/>
    <w:rsid w:val="00AB0E27"/>
    <w:rsid w:val="00AB6A9C"/>
    <w:rsid w:val="00AB78CF"/>
    <w:rsid w:val="00AC1746"/>
    <w:rsid w:val="00AC6CEC"/>
    <w:rsid w:val="00AD4BFF"/>
    <w:rsid w:val="00AD516B"/>
    <w:rsid w:val="00AD769A"/>
    <w:rsid w:val="00AE0C4E"/>
    <w:rsid w:val="00AE0F18"/>
    <w:rsid w:val="00AE54F2"/>
    <w:rsid w:val="00AE5617"/>
    <w:rsid w:val="00AE70BF"/>
    <w:rsid w:val="00AF3864"/>
    <w:rsid w:val="00AF3AC0"/>
    <w:rsid w:val="00AF5AE5"/>
    <w:rsid w:val="00AF6323"/>
    <w:rsid w:val="00B052CD"/>
    <w:rsid w:val="00B257D2"/>
    <w:rsid w:val="00B4349D"/>
    <w:rsid w:val="00B43B31"/>
    <w:rsid w:val="00B448DD"/>
    <w:rsid w:val="00B507FE"/>
    <w:rsid w:val="00B5444E"/>
    <w:rsid w:val="00B5445B"/>
    <w:rsid w:val="00B645D9"/>
    <w:rsid w:val="00B64CDE"/>
    <w:rsid w:val="00B70B3B"/>
    <w:rsid w:val="00B85064"/>
    <w:rsid w:val="00B90D4F"/>
    <w:rsid w:val="00B9190B"/>
    <w:rsid w:val="00B922F9"/>
    <w:rsid w:val="00BA1545"/>
    <w:rsid w:val="00BA5482"/>
    <w:rsid w:val="00BA73D7"/>
    <w:rsid w:val="00BB1574"/>
    <w:rsid w:val="00BC25D5"/>
    <w:rsid w:val="00BC3FB4"/>
    <w:rsid w:val="00BD0405"/>
    <w:rsid w:val="00BE5B09"/>
    <w:rsid w:val="00BE6F6C"/>
    <w:rsid w:val="00BF19FD"/>
    <w:rsid w:val="00BF3EA2"/>
    <w:rsid w:val="00BF7347"/>
    <w:rsid w:val="00BF7B80"/>
    <w:rsid w:val="00C02256"/>
    <w:rsid w:val="00C034E7"/>
    <w:rsid w:val="00C05C87"/>
    <w:rsid w:val="00C063EA"/>
    <w:rsid w:val="00C064DD"/>
    <w:rsid w:val="00C12407"/>
    <w:rsid w:val="00C17595"/>
    <w:rsid w:val="00C307EB"/>
    <w:rsid w:val="00C3225F"/>
    <w:rsid w:val="00C51819"/>
    <w:rsid w:val="00C61718"/>
    <w:rsid w:val="00C65142"/>
    <w:rsid w:val="00C703BB"/>
    <w:rsid w:val="00C72179"/>
    <w:rsid w:val="00C75D8C"/>
    <w:rsid w:val="00C77F52"/>
    <w:rsid w:val="00C83D47"/>
    <w:rsid w:val="00C87A95"/>
    <w:rsid w:val="00C940BF"/>
    <w:rsid w:val="00C959B4"/>
    <w:rsid w:val="00C95A64"/>
    <w:rsid w:val="00CA36EC"/>
    <w:rsid w:val="00CB718E"/>
    <w:rsid w:val="00CD0E22"/>
    <w:rsid w:val="00CD42BD"/>
    <w:rsid w:val="00CD462D"/>
    <w:rsid w:val="00D041F7"/>
    <w:rsid w:val="00D0594F"/>
    <w:rsid w:val="00D1323F"/>
    <w:rsid w:val="00D132BC"/>
    <w:rsid w:val="00D16471"/>
    <w:rsid w:val="00D1783C"/>
    <w:rsid w:val="00D24C29"/>
    <w:rsid w:val="00D27683"/>
    <w:rsid w:val="00D31A73"/>
    <w:rsid w:val="00D34BE2"/>
    <w:rsid w:val="00D35787"/>
    <w:rsid w:val="00D41E1E"/>
    <w:rsid w:val="00D60CE7"/>
    <w:rsid w:val="00D66663"/>
    <w:rsid w:val="00D6708E"/>
    <w:rsid w:val="00D768C4"/>
    <w:rsid w:val="00D76CAC"/>
    <w:rsid w:val="00D94705"/>
    <w:rsid w:val="00DA0FF3"/>
    <w:rsid w:val="00DA61A8"/>
    <w:rsid w:val="00DB2705"/>
    <w:rsid w:val="00DB7F10"/>
    <w:rsid w:val="00DC2705"/>
    <w:rsid w:val="00DC6E0E"/>
    <w:rsid w:val="00DD0374"/>
    <w:rsid w:val="00DD467A"/>
    <w:rsid w:val="00DD7808"/>
    <w:rsid w:val="00DD7ACD"/>
    <w:rsid w:val="00DE17D2"/>
    <w:rsid w:val="00DF0960"/>
    <w:rsid w:val="00DF68C7"/>
    <w:rsid w:val="00E01862"/>
    <w:rsid w:val="00E02CAF"/>
    <w:rsid w:val="00E06AF6"/>
    <w:rsid w:val="00E0795A"/>
    <w:rsid w:val="00E12762"/>
    <w:rsid w:val="00E12782"/>
    <w:rsid w:val="00E1442C"/>
    <w:rsid w:val="00E32EC8"/>
    <w:rsid w:val="00E34764"/>
    <w:rsid w:val="00E3508D"/>
    <w:rsid w:val="00E358AF"/>
    <w:rsid w:val="00E408A6"/>
    <w:rsid w:val="00E435B0"/>
    <w:rsid w:val="00E44F1F"/>
    <w:rsid w:val="00E542CF"/>
    <w:rsid w:val="00E55704"/>
    <w:rsid w:val="00E57D42"/>
    <w:rsid w:val="00E6056B"/>
    <w:rsid w:val="00E60A47"/>
    <w:rsid w:val="00E636A8"/>
    <w:rsid w:val="00E670B9"/>
    <w:rsid w:val="00E80709"/>
    <w:rsid w:val="00E819DF"/>
    <w:rsid w:val="00E85C5B"/>
    <w:rsid w:val="00EA287E"/>
    <w:rsid w:val="00EC136D"/>
    <w:rsid w:val="00EC23E4"/>
    <w:rsid w:val="00EC6536"/>
    <w:rsid w:val="00EC7195"/>
    <w:rsid w:val="00ED3C8A"/>
    <w:rsid w:val="00ED66FB"/>
    <w:rsid w:val="00EE0AE1"/>
    <w:rsid w:val="00EE13CF"/>
    <w:rsid w:val="00EE4477"/>
    <w:rsid w:val="00EE6B0D"/>
    <w:rsid w:val="00EE7C17"/>
    <w:rsid w:val="00EF4CB4"/>
    <w:rsid w:val="00EF59D6"/>
    <w:rsid w:val="00F0728E"/>
    <w:rsid w:val="00F10C14"/>
    <w:rsid w:val="00F1122A"/>
    <w:rsid w:val="00F40701"/>
    <w:rsid w:val="00F40DB2"/>
    <w:rsid w:val="00F50DCA"/>
    <w:rsid w:val="00F53384"/>
    <w:rsid w:val="00F54560"/>
    <w:rsid w:val="00F550CB"/>
    <w:rsid w:val="00F65441"/>
    <w:rsid w:val="00F7100C"/>
    <w:rsid w:val="00F810EB"/>
    <w:rsid w:val="00F822EE"/>
    <w:rsid w:val="00F8285B"/>
    <w:rsid w:val="00F8712B"/>
    <w:rsid w:val="00F92EE3"/>
    <w:rsid w:val="00FA743B"/>
    <w:rsid w:val="00FB090B"/>
    <w:rsid w:val="00FB1099"/>
    <w:rsid w:val="00FC3D88"/>
    <w:rsid w:val="00FC65A7"/>
    <w:rsid w:val="00FC65BB"/>
    <w:rsid w:val="00FD3553"/>
    <w:rsid w:val="00FE18E0"/>
    <w:rsid w:val="00FE4ABA"/>
    <w:rsid w:val="00FE6C5C"/>
    <w:rsid w:val="00FF701F"/>
    <w:rsid w:val="0BA1886D"/>
    <w:rsid w:val="211AEFCA"/>
    <w:rsid w:val="4802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353BDB"/>
  <w15:docId w15:val="{EF9B3263-8DCE-4451-89E4-1A64CCDC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4504BF"/>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52781">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057000951">
      <w:bodyDiv w:val="1"/>
      <w:marLeft w:val="0"/>
      <w:marRight w:val="0"/>
      <w:marTop w:val="0"/>
      <w:marBottom w:val="0"/>
      <w:divBdr>
        <w:top w:val="none" w:sz="0" w:space="0" w:color="auto"/>
        <w:left w:val="none" w:sz="0" w:space="0" w:color="auto"/>
        <w:bottom w:val="none" w:sz="0" w:space="0" w:color="auto"/>
        <w:right w:val="none" w:sz="0" w:space="0" w:color="auto"/>
      </w:divBdr>
      <w:divsChild>
        <w:div w:id="1301497941">
          <w:marLeft w:val="0"/>
          <w:marRight w:val="0"/>
          <w:marTop w:val="0"/>
          <w:marBottom w:val="0"/>
          <w:divBdr>
            <w:top w:val="none" w:sz="0" w:space="0" w:color="auto"/>
            <w:left w:val="none" w:sz="0" w:space="0" w:color="auto"/>
            <w:bottom w:val="none" w:sz="0" w:space="0" w:color="auto"/>
            <w:right w:val="none" w:sz="0" w:space="0" w:color="auto"/>
          </w:divBdr>
          <w:divsChild>
            <w:div w:id="463692262">
              <w:marLeft w:val="0"/>
              <w:marRight w:val="0"/>
              <w:marTop w:val="0"/>
              <w:marBottom w:val="0"/>
              <w:divBdr>
                <w:top w:val="none" w:sz="0" w:space="0" w:color="auto"/>
                <w:left w:val="none" w:sz="0" w:space="0" w:color="auto"/>
                <w:bottom w:val="none" w:sz="0" w:space="0" w:color="auto"/>
                <w:right w:val="none" w:sz="0" w:space="0" w:color="auto"/>
              </w:divBdr>
              <w:divsChild>
                <w:div w:id="1467964506">
                  <w:marLeft w:val="0"/>
                  <w:marRight w:val="0"/>
                  <w:marTop w:val="0"/>
                  <w:marBottom w:val="0"/>
                  <w:divBdr>
                    <w:top w:val="none" w:sz="0" w:space="0" w:color="auto"/>
                    <w:left w:val="none" w:sz="0" w:space="0" w:color="auto"/>
                    <w:bottom w:val="none" w:sz="0" w:space="0" w:color="auto"/>
                    <w:right w:val="none" w:sz="0" w:space="0" w:color="auto"/>
                  </w:divBdr>
                  <w:divsChild>
                    <w:div w:id="997877432">
                      <w:marLeft w:val="0"/>
                      <w:marRight w:val="0"/>
                      <w:marTop w:val="0"/>
                      <w:marBottom w:val="0"/>
                      <w:divBdr>
                        <w:top w:val="none" w:sz="0" w:space="0" w:color="auto"/>
                        <w:left w:val="none" w:sz="0" w:space="0" w:color="auto"/>
                        <w:bottom w:val="none" w:sz="0" w:space="0" w:color="auto"/>
                        <w:right w:val="none" w:sz="0" w:space="0" w:color="auto"/>
                      </w:divBdr>
                      <w:divsChild>
                        <w:div w:id="1035544583">
                          <w:marLeft w:val="0"/>
                          <w:marRight w:val="0"/>
                          <w:marTop w:val="0"/>
                          <w:marBottom w:val="0"/>
                          <w:divBdr>
                            <w:top w:val="none" w:sz="0" w:space="0" w:color="auto"/>
                            <w:left w:val="none" w:sz="0" w:space="0" w:color="auto"/>
                            <w:bottom w:val="none" w:sz="0" w:space="0" w:color="auto"/>
                            <w:right w:val="none" w:sz="0" w:space="0" w:color="auto"/>
                          </w:divBdr>
                          <w:divsChild>
                            <w:div w:id="549654017">
                              <w:marLeft w:val="0"/>
                              <w:marRight w:val="0"/>
                              <w:marTop w:val="0"/>
                              <w:marBottom w:val="0"/>
                              <w:divBdr>
                                <w:top w:val="none" w:sz="0" w:space="0" w:color="auto"/>
                                <w:left w:val="single" w:sz="6" w:space="0" w:color="E5E3E3"/>
                                <w:bottom w:val="none" w:sz="0" w:space="0" w:color="auto"/>
                                <w:right w:val="none" w:sz="0" w:space="0" w:color="auto"/>
                              </w:divBdr>
                              <w:divsChild>
                                <w:div w:id="1101678107">
                                  <w:marLeft w:val="0"/>
                                  <w:marRight w:val="0"/>
                                  <w:marTop w:val="0"/>
                                  <w:marBottom w:val="0"/>
                                  <w:divBdr>
                                    <w:top w:val="none" w:sz="0" w:space="0" w:color="auto"/>
                                    <w:left w:val="none" w:sz="0" w:space="0" w:color="auto"/>
                                    <w:bottom w:val="none" w:sz="0" w:space="0" w:color="auto"/>
                                    <w:right w:val="none" w:sz="0" w:space="0" w:color="auto"/>
                                  </w:divBdr>
                                  <w:divsChild>
                                    <w:div w:id="1113788452">
                                      <w:marLeft w:val="0"/>
                                      <w:marRight w:val="0"/>
                                      <w:marTop w:val="0"/>
                                      <w:marBottom w:val="0"/>
                                      <w:divBdr>
                                        <w:top w:val="none" w:sz="0" w:space="0" w:color="auto"/>
                                        <w:left w:val="none" w:sz="0" w:space="0" w:color="auto"/>
                                        <w:bottom w:val="none" w:sz="0" w:space="0" w:color="auto"/>
                                        <w:right w:val="none" w:sz="0" w:space="0" w:color="auto"/>
                                      </w:divBdr>
                                      <w:divsChild>
                                        <w:div w:id="1649355967">
                                          <w:marLeft w:val="0"/>
                                          <w:marRight w:val="0"/>
                                          <w:marTop w:val="0"/>
                                          <w:marBottom w:val="0"/>
                                          <w:divBdr>
                                            <w:top w:val="none" w:sz="0" w:space="0" w:color="auto"/>
                                            <w:left w:val="none" w:sz="0" w:space="0" w:color="auto"/>
                                            <w:bottom w:val="none" w:sz="0" w:space="0" w:color="auto"/>
                                            <w:right w:val="none" w:sz="0" w:space="0" w:color="auto"/>
                                          </w:divBdr>
                                          <w:divsChild>
                                            <w:div w:id="1977952441">
                                              <w:marLeft w:val="0"/>
                                              <w:marRight w:val="0"/>
                                              <w:marTop w:val="0"/>
                                              <w:marBottom w:val="0"/>
                                              <w:divBdr>
                                                <w:top w:val="none" w:sz="0" w:space="0" w:color="auto"/>
                                                <w:left w:val="none" w:sz="0" w:space="0" w:color="auto"/>
                                                <w:bottom w:val="none" w:sz="0" w:space="0" w:color="auto"/>
                                                <w:right w:val="none" w:sz="0" w:space="0" w:color="auto"/>
                                              </w:divBdr>
                                              <w:divsChild>
                                                <w:div w:id="1445347022">
                                                  <w:marLeft w:val="0"/>
                                                  <w:marRight w:val="0"/>
                                                  <w:marTop w:val="0"/>
                                                  <w:marBottom w:val="0"/>
                                                  <w:divBdr>
                                                    <w:top w:val="none" w:sz="0" w:space="0" w:color="auto"/>
                                                    <w:left w:val="none" w:sz="0" w:space="0" w:color="auto"/>
                                                    <w:bottom w:val="none" w:sz="0" w:space="0" w:color="auto"/>
                                                    <w:right w:val="none" w:sz="0" w:space="0" w:color="auto"/>
                                                  </w:divBdr>
                                                  <w:divsChild>
                                                    <w:div w:id="2014019528">
                                                      <w:marLeft w:val="0"/>
                                                      <w:marRight w:val="0"/>
                                                      <w:marTop w:val="0"/>
                                                      <w:marBottom w:val="0"/>
                                                      <w:divBdr>
                                                        <w:top w:val="none" w:sz="0" w:space="0" w:color="auto"/>
                                                        <w:left w:val="none" w:sz="0" w:space="0" w:color="auto"/>
                                                        <w:bottom w:val="none" w:sz="0" w:space="0" w:color="auto"/>
                                                        <w:right w:val="none" w:sz="0" w:space="0" w:color="auto"/>
                                                      </w:divBdr>
                                                      <w:divsChild>
                                                        <w:div w:id="2021733786">
                                                          <w:marLeft w:val="480"/>
                                                          <w:marRight w:val="0"/>
                                                          <w:marTop w:val="0"/>
                                                          <w:marBottom w:val="0"/>
                                                          <w:divBdr>
                                                            <w:top w:val="none" w:sz="0" w:space="0" w:color="auto"/>
                                                            <w:left w:val="none" w:sz="0" w:space="0" w:color="auto"/>
                                                            <w:bottom w:val="none" w:sz="0" w:space="0" w:color="auto"/>
                                                            <w:right w:val="none" w:sz="0" w:space="0" w:color="auto"/>
                                                          </w:divBdr>
                                                          <w:divsChild>
                                                            <w:div w:id="1625844466">
                                                              <w:marLeft w:val="0"/>
                                                              <w:marRight w:val="0"/>
                                                              <w:marTop w:val="0"/>
                                                              <w:marBottom w:val="0"/>
                                                              <w:divBdr>
                                                                <w:top w:val="none" w:sz="0" w:space="0" w:color="auto"/>
                                                                <w:left w:val="none" w:sz="0" w:space="0" w:color="auto"/>
                                                                <w:bottom w:val="none" w:sz="0" w:space="0" w:color="auto"/>
                                                                <w:right w:val="none" w:sz="0" w:space="0" w:color="auto"/>
                                                              </w:divBdr>
                                                              <w:divsChild>
                                                                <w:div w:id="866136373">
                                                                  <w:marLeft w:val="0"/>
                                                                  <w:marRight w:val="0"/>
                                                                  <w:marTop w:val="0"/>
                                                                  <w:marBottom w:val="0"/>
                                                                  <w:divBdr>
                                                                    <w:top w:val="none" w:sz="0" w:space="0" w:color="auto"/>
                                                                    <w:left w:val="none" w:sz="0" w:space="0" w:color="auto"/>
                                                                    <w:bottom w:val="none" w:sz="0" w:space="0" w:color="auto"/>
                                                                    <w:right w:val="none" w:sz="0" w:space="0" w:color="auto"/>
                                                                  </w:divBdr>
                                                                  <w:divsChild>
                                                                    <w:div w:id="986007281">
                                                                      <w:marLeft w:val="0"/>
                                                                      <w:marRight w:val="0"/>
                                                                      <w:marTop w:val="0"/>
                                                                      <w:marBottom w:val="0"/>
                                                                      <w:divBdr>
                                                                        <w:top w:val="none" w:sz="0" w:space="0" w:color="auto"/>
                                                                        <w:left w:val="none" w:sz="0" w:space="0" w:color="auto"/>
                                                                        <w:bottom w:val="none" w:sz="0" w:space="0" w:color="auto"/>
                                                                        <w:right w:val="none" w:sz="0" w:space="0" w:color="auto"/>
                                                                      </w:divBdr>
                                                                      <w:divsChild>
                                                                        <w:div w:id="1600984214">
                                                                          <w:marLeft w:val="0"/>
                                                                          <w:marRight w:val="0"/>
                                                                          <w:marTop w:val="0"/>
                                                                          <w:marBottom w:val="0"/>
                                                                          <w:divBdr>
                                                                            <w:top w:val="none" w:sz="0" w:space="0" w:color="auto"/>
                                                                            <w:left w:val="none" w:sz="0" w:space="0" w:color="auto"/>
                                                                            <w:bottom w:val="none" w:sz="0" w:space="0" w:color="auto"/>
                                                                            <w:right w:val="none" w:sz="0" w:space="0" w:color="auto"/>
                                                                          </w:divBdr>
                                                                          <w:divsChild>
                                                                            <w:div w:id="1929193163">
                                                                              <w:marLeft w:val="0"/>
                                                                              <w:marRight w:val="0"/>
                                                                              <w:marTop w:val="0"/>
                                                                              <w:marBottom w:val="0"/>
                                                                              <w:divBdr>
                                                                                <w:top w:val="none" w:sz="0" w:space="0" w:color="auto"/>
                                                                                <w:left w:val="none" w:sz="0" w:space="0" w:color="auto"/>
                                                                                <w:bottom w:val="none" w:sz="0" w:space="0" w:color="auto"/>
                                                                                <w:right w:val="none" w:sz="0" w:space="0" w:color="auto"/>
                                                                              </w:divBdr>
                                                                              <w:divsChild>
                                                                                <w:div w:id="1759911828">
                                                                                  <w:marLeft w:val="0"/>
                                                                                  <w:marRight w:val="0"/>
                                                                                  <w:marTop w:val="0"/>
                                                                                  <w:marBottom w:val="0"/>
                                                                                  <w:divBdr>
                                                                                    <w:top w:val="none" w:sz="0" w:space="0" w:color="auto"/>
                                                                                    <w:left w:val="none" w:sz="0" w:space="0" w:color="auto"/>
                                                                                    <w:bottom w:val="single" w:sz="6" w:space="23" w:color="auto"/>
                                                                                    <w:right w:val="none" w:sz="0" w:space="0" w:color="auto"/>
                                                                                  </w:divBdr>
                                                                                  <w:divsChild>
                                                                                    <w:div w:id="1947998729">
                                                                                      <w:marLeft w:val="0"/>
                                                                                      <w:marRight w:val="0"/>
                                                                                      <w:marTop w:val="0"/>
                                                                                      <w:marBottom w:val="0"/>
                                                                                      <w:divBdr>
                                                                                        <w:top w:val="none" w:sz="0" w:space="0" w:color="auto"/>
                                                                                        <w:left w:val="none" w:sz="0" w:space="0" w:color="auto"/>
                                                                                        <w:bottom w:val="none" w:sz="0" w:space="0" w:color="auto"/>
                                                                                        <w:right w:val="none" w:sz="0" w:space="0" w:color="auto"/>
                                                                                      </w:divBdr>
                                                                                      <w:divsChild>
                                                                                        <w:div w:id="2001694944">
                                                                                          <w:marLeft w:val="0"/>
                                                                                          <w:marRight w:val="0"/>
                                                                                          <w:marTop w:val="0"/>
                                                                                          <w:marBottom w:val="0"/>
                                                                                          <w:divBdr>
                                                                                            <w:top w:val="none" w:sz="0" w:space="0" w:color="auto"/>
                                                                                            <w:left w:val="none" w:sz="0" w:space="0" w:color="auto"/>
                                                                                            <w:bottom w:val="none" w:sz="0" w:space="0" w:color="auto"/>
                                                                                            <w:right w:val="none" w:sz="0" w:space="0" w:color="auto"/>
                                                                                          </w:divBdr>
                                                                                          <w:divsChild>
                                                                                            <w:div w:id="410346870">
                                                                                              <w:marLeft w:val="0"/>
                                                                                              <w:marRight w:val="0"/>
                                                                                              <w:marTop w:val="0"/>
                                                                                              <w:marBottom w:val="0"/>
                                                                                              <w:divBdr>
                                                                                                <w:top w:val="none" w:sz="0" w:space="0" w:color="auto"/>
                                                                                                <w:left w:val="none" w:sz="0" w:space="0" w:color="auto"/>
                                                                                                <w:bottom w:val="none" w:sz="0" w:space="0" w:color="auto"/>
                                                                                                <w:right w:val="none" w:sz="0" w:space="0" w:color="auto"/>
                                                                                              </w:divBdr>
                                                                                              <w:divsChild>
                                                                                                <w:div w:id="1098256062">
                                                                                                  <w:marLeft w:val="0"/>
                                                                                                  <w:marRight w:val="0"/>
                                                                                                  <w:marTop w:val="0"/>
                                                                                                  <w:marBottom w:val="0"/>
                                                                                                  <w:divBdr>
                                                                                                    <w:top w:val="none" w:sz="0" w:space="0" w:color="auto"/>
                                                                                                    <w:left w:val="none" w:sz="0" w:space="0" w:color="auto"/>
                                                                                                    <w:bottom w:val="none" w:sz="0" w:space="0" w:color="auto"/>
                                                                                                    <w:right w:val="none" w:sz="0" w:space="0" w:color="auto"/>
                                                                                                  </w:divBdr>
                                                                                                  <w:divsChild>
                                                                                                    <w:div w:id="503908366">
                                                                                                      <w:marLeft w:val="0"/>
                                                                                                      <w:marRight w:val="0"/>
                                                                                                      <w:marTop w:val="0"/>
                                                                                                      <w:marBottom w:val="0"/>
                                                                                                      <w:divBdr>
                                                                                                        <w:top w:val="none" w:sz="0" w:space="0" w:color="auto"/>
                                                                                                        <w:left w:val="none" w:sz="0" w:space="0" w:color="auto"/>
                                                                                                        <w:bottom w:val="none" w:sz="0" w:space="0" w:color="auto"/>
                                                                                                        <w:right w:val="none" w:sz="0" w:space="0" w:color="auto"/>
                                                                                                      </w:divBdr>
                                                                                                    </w:div>
                                                                                                    <w:div w:id="1095243771">
                                                                                                      <w:marLeft w:val="0"/>
                                                                                                      <w:marRight w:val="0"/>
                                                                                                      <w:marTop w:val="0"/>
                                                                                                      <w:marBottom w:val="0"/>
                                                                                                      <w:divBdr>
                                                                                                        <w:top w:val="none" w:sz="0" w:space="0" w:color="auto"/>
                                                                                                        <w:left w:val="none" w:sz="0" w:space="0" w:color="auto"/>
                                                                                                        <w:bottom w:val="none" w:sz="0" w:space="0" w:color="auto"/>
                                                                                                        <w:right w:val="none" w:sz="0" w:space="0" w:color="auto"/>
                                                                                                      </w:divBdr>
                                                                                                    </w:div>
                                                                                                    <w:div w:id="1292976017">
                                                                                                      <w:marLeft w:val="0"/>
                                                                                                      <w:marRight w:val="0"/>
                                                                                                      <w:marTop w:val="0"/>
                                                                                                      <w:marBottom w:val="0"/>
                                                                                                      <w:divBdr>
                                                                                                        <w:top w:val="none" w:sz="0" w:space="0" w:color="auto"/>
                                                                                                        <w:left w:val="none" w:sz="0" w:space="0" w:color="auto"/>
                                                                                                        <w:bottom w:val="none" w:sz="0" w:space="0" w:color="auto"/>
                                                                                                        <w:right w:val="none" w:sz="0" w:space="0" w:color="auto"/>
                                                                                                      </w:divBdr>
                                                                                                    </w:div>
                                                                                                    <w:div w:id="2038003704">
                                                                                                      <w:marLeft w:val="0"/>
                                                                                                      <w:marRight w:val="0"/>
                                                                                                      <w:marTop w:val="0"/>
                                                                                                      <w:marBottom w:val="0"/>
                                                                                                      <w:divBdr>
                                                                                                        <w:top w:val="none" w:sz="0" w:space="0" w:color="auto"/>
                                                                                                        <w:left w:val="none" w:sz="0" w:space="0" w:color="auto"/>
                                                                                                        <w:bottom w:val="none" w:sz="0" w:space="0" w:color="auto"/>
                                                                                                        <w:right w:val="none" w:sz="0" w:space="0" w:color="auto"/>
                                                                                                      </w:divBdr>
                                                                                                    </w:div>
                                                                                                    <w:div w:id="213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087068">
      <w:bodyDiv w:val="1"/>
      <w:marLeft w:val="0"/>
      <w:marRight w:val="0"/>
      <w:marTop w:val="0"/>
      <w:marBottom w:val="0"/>
      <w:divBdr>
        <w:top w:val="none" w:sz="0" w:space="0" w:color="auto"/>
        <w:left w:val="none" w:sz="0" w:space="0" w:color="auto"/>
        <w:bottom w:val="none" w:sz="0" w:space="0" w:color="auto"/>
        <w:right w:val="none" w:sz="0" w:space="0" w:color="auto"/>
      </w:divBdr>
      <w:divsChild>
        <w:div w:id="213202620">
          <w:marLeft w:val="0"/>
          <w:marRight w:val="0"/>
          <w:marTop w:val="0"/>
          <w:marBottom w:val="0"/>
          <w:divBdr>
            <w:top w:val="none" w:sz="0" w:space="0" w:color="auto"/>
            <w:left w:val="none" w:sz="0" w:space="0" w:color="auto"/>
            <w:bottom w:val="none" w:sz="0" w:space="0" w:color="auto"/>
            <w:right w:val="none" w:sz="0" w:space="0" w:color="auto"/>
          </w:divBdr>
        </w:div>
        <w:div w:id="452097099">
          <w:marLeft w:val="0"/>
          <w:marRight w:val="0"/>
          <w:marTop w:val="0"/>
          <w:marBottom w:val="0"/>
          <w:divBdr>
            <w:top w:val="none" w:sz="0" w:space="0" w:color="auto"/>
            <w:left w:val="none" w:sz="0" w:space="0" w:color="auto"/>
            <w:bottom w:val="none" w:sz="0" w:space="0" w:color="auto"/>
            <w:right w:val="none" w:sz="0" w:space="0" w:color="auto"/>
          </w:divBdr>
        </w:div>
        <w:div w:id="1174222781">
          <w:marLeft w:val="0"/>
          <w:marRight w:val="0"/>
          <w:marTop w:val="0"/>
          <w:marBottom w:val="0"/>
          <w:divBdr>
            <w:top w:val="none" w:sz="0" w:space="0" w:color="auto"/>
            <w:left w:val="none" w:sz="0" w:space="0" w:color="auto"/>
            <w:bottom w:val="none" w:sz="0" w:space="0" w:color="auto"/>
            <w:right w:val="none" w:sz="0" w:space="0" w:color="auto"/>
          </w:divBdr>
        </w:div>
        <w:div w:id="1510868515">
          <w:marLeft w:val="0"/>
          <w:marRight w:val="0"/>
          <w:marTop w:val="0"/>
          <w:marBottom w:val="0"/>
          <w:divBdr>
            <w:top w:val="none" w:sz="0" w:space="0" w:color="auto"/>
            <w:left w:val="none" w:sz="0" w:space="0" w:color="auto"/>
            <w:bottom w:val="none" w:sz="0" w:space="0" w:color="auto"/>
            <w:right w:val="none" w:sz="0" w:space="0" w:color="auto"/>
          </w:divBdr>
        </w:div>
        <w:div w:id="1826503948">
          <w:marLeft w:val="0"/>
          <w:marRight w:val="0"/>
          <w:marTop w:val="0"/>
          <w:marBottom w:val="0"/>
          <w:divBdr>
            <w:top w:val="none" w:sz="0" w:space="0" w:color="auto"/>
            <w:left w:val="none" w:sz="0" w:space="0" w:color="auto"/>
            <w:bottom w:val="none" w:sz="0" w:space="0" w:color="auto"/>
            <w:right w:val="none" w:sz="0" w:space="0" w:color="auto"/>
          </w:divBdr>
        </w:div>
        <w:div w:id="1970472684">
          <w:marLeft w:val="0"/>
          <w:marRight w:val="0"/>
          <w:marTop w:val="0"/>
          <w:marBottom w:val="0"/>
          <w:divBdr>
            <w:top w:val="none" w:sz="0" w:space="0" w:color="auto"/>
            <w:left w:val="none" w:sz="0" w:space="0" w:color="auto"/>
            <w:bottom w:val="none" w:sz="0" w:space="0" w:color="auto"/>
            <w:right w:val="none" w:sz="0" w:space="0" w:color="auto"/>
          </w:divBdr>
        </w:div>
        <w:div w:id="2042128036">
          <w:marLeft w:val="0"/>
          <w:marRight w:val="0"/>
          <w:marTop w:val="0"/>
          <w:marBottom w:val="0"/>
          <w:divBdr>
            <w:top w:val="none" w:sz="0" w:space="0" w:color="auto"/>
            <w:left w:val="none" w:sz="0" w:space="0" w:color="auto"/>
            <w:bottom w:val="none" w:sz="0" w:space="0" w:color="auto"/>
            <w:right w:val="none" w:sz="0" w:space="0" w:color="auto"/>
          </w:divBdr>
        </w:div>
      </w:divsChild>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444453785A4548B8F65DA66380B801" ma:contentTypeVersion="6" ma:contentTypeDescription="Create a new document." ma:contentTypeScope="" ma:versionID="a36ae295057967582e78e0c8466f0ca2">
  <xsd:schema xmlns:xsd="http://www.w3.org/2001/XMLSchema" xmlns:xs="http://www.w3.org/2001/XMLSchema" xmlns:p="http://schemas.microsoft.com/office/2006/metadata/properties" xmlns:ns2="bccff8a6-8ae2-41a3-a4a9-5fcee9e3e012" xmlns:ns3="6ab2296c-9962-4f00-b335-ff8a197c8af6" targetNamespace="http://schemas.microsoft.com/office/2006/metadata/properties" ma:root="true" ma:fieldsID="b57b0fd89d3bfad9083a7a5eff42a18d" ns2:_="" ns3:_="">
    <xsd:import namespace="bccff8a6-8ae2-41a3-a4a9-5fcee9e3e012"/>
    <xsd:import namespace="6ab2296c-9962-4f00-b335-ff8a197c8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ff8a6-8ae2-41a3-a4a9-5fcee9e3e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2296c-9962-4f00-b335-ff8a197c8a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EEE56-A345-4AF6-A41C-B27BA63F555B}">
  <ds:schemaRefs>
    <ds:schemaRef ds:uri="http://schemas.openxmlformats.org/officeDocument/2006/bibliography"/>
  </ds:schemaRefs>
</ds:datastoreItem>
</file>

<file path=customXml/itemProps2.xml><?xml version="1.0" encoding="utf-8"?>
<ds:datastoreItem xmlns:ds="http://schemas.openxmlformats.org/officeDocument/2006/customXml" ds:itemID="{19A9A18B-A47D-4E58-A665-4565E75AFB2C}">
  <ds:schemaRefs>
    <ds:schemaRef ds:uri="http://schemas.microsoft.com/sharepoint/v3/contenttype/forms"/>
  </ds:schemaRefs>
</ds:datastoreItem>
</file>

<file path=customXml/itemProps3.xml><?xml version="1.0" encoding="utf-8"?>
<ds:datastoreItem xmlns:ds="http://schemas.openxmlformats.org/officeDocument/2006/customXml" ds:itemID="{C255D0A1-5F31-42DC-B2BC-0C7359FB59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3BA5F6-418B-48DB-B089-336A39F5B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ff8a6-8ae2-41a3-a4a9-5fcee9e3e012"/>
    <ds:schemaRef ds:uri="6ab2296c-9962-4f00-b335-ff8a197c8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Claire Coombes</cp:lastModifiedBy>
  <cp:revision>2</cp:revision>
  <cp:lastPrinted>2019-09-27T15:56:00Z</cp:lastPrinted>
  <dcterms:created xsi:type="dcterms:W3CDTF">2026-03-23T16:58:00Z</dcterms:created>
  <dcterms:modified xsi:type="dcterms:W3CDTF">2026-03-23T16:58:00Z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0x0101004A444453785A4548B8F65DA66380B801</vt:lpwstr>
  </property>
</Properties>
</file>